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573763" w14:textId="206F5C83" w:rsidR="00D12615" w:rsidRPr="00182F9E" w:rsidRDefault="00A53784" w:rsidP="009D5F49">
      <w:pPr>
        <w:pStyle w:val="01Location-DatePR"/>
        <w:spacing w:after="360"/>
        <w:rPr>
          <w:rFonts w:ascii="Segoe UI Light" w:hAnsi="Segoe UI Light"/>
          <w:lang w:val="de-AT"/>
        </w:rPr>
      </w:pPr>
      <w:r w:rsidRPr="00182F9E">
        <w:rPr>
          <w:rFonts w:ascii="Segoe UI Light" w:hAnsi="Segoe UI Light"/>
          <w:lang w:val="de-AT"/>
        </w:rPr>
        <w:t>Salzburg</w:t>
      </w:r>
      <w:r w:rsidR="0059796B" w:rsidRPr="00182F9E">
        <w:rPr>
          <w:rFonts w:ascii="Segoe UI Light" w:hAnsi="Segoe UI Light"/>
          <w:lang w:val="de-AT"/>
        </w:rPr>
        <w:t>,</w:t>
      </w:r>
      <w:r w:rsidR="00D67D4A" w:rsidRPr="00182F9E">
        <w:rPr>
          <w:rFonts w:ascii="Segoe UI Light" w:hAnsi="Segoe UI Light"/>
          <w:lang w:val="de-AT"/>
        </w:rPr>
        <w:t xml:space="preserve"> </w:t>
      </w:r>
      <w:r w:rsidR="00755056">
        <w:rPr>
          <w:rFonts w:ascii="Segoe UI Light" w:hAnsi="Segoe UI Light"/>
          <w:lang w:val="de-AT"/>
        </w:rPr>
        <w:t>8</w:t>
      </w:r>
      <w:r w:rsidR="00DB0BE5" w:rsidRPr="00182F9E">
        <w:rPr>
          <w:rFonts w:ascii="Segoe UI Light" w:hAnsi="Segoe UI Light"/>
          <w:lang w:val="de-AT"/>
        </w:rPr>
        <w:t>. Februar</w:t>
      </w:r>
      <w:r w:rsidR="00D67D4A" w:rsidRPr="00182F9E">
        <w:rPr>
          <w:rFonts w:ascii="Segoe UI Light" w:hAnsi="Segoe UI Light"/>
          <w:lang w:val="de-AT"/>
        </w:rPr>
        <w:t xml:space="preserve"> </w:t>
      </w:r>
      <w:r w:rsidR="009167B4" w:rsidRPr="00182F9E">
        <w:rPr>
          <w:rFonts w:ascii="Segoe UI Light" w:hAnsi="Segoe UI Light"/>
          <w:lang w:val="de-AT"/>
        </w:rPr>
        <w:t>202</w:t>
      </w:r>
      <w:r w:rsidR="00794E32" w:rsidRPr="00182F9E">
        <w:rPr>
          <w:rFonts w:ascii="Segoe UI Light" w:hAnsi="Segoe UI Light"/>
          <w:lang w:val="de-AT"/>
        </w:rPr>
        <w:t>4</w:t>
      </w:r>
    </w:p>
    <w:p w14:paraId="783AAAB6" w14:textId="24A11A37" w:rsidR="00DB0BE5" w:rsidRPr="008E5301" w:rsidRDefault="008E5301" w:rsidP="008E5301">
      <w:pPr>
        <w:pStyle w:val="05BodyTextPR"/>
        <w:rPr>
          <w:rFonts w:ascii="Segoe UI Semibold" w:hAnsi="Segoe UI Semibold"/>
          <w:sz w:val="28"/>
          <w:szCs w:val="36"/>
          <w:lang w:val="de-AT"/>
        </w:rPr>
      </w:pPr>
      <w:r w:rsidRPr="008E5301">
        <w:rPr>
          <w:rFonts w:ascii="Segoe UI Semibold" w:hAnsi="Segoe UI Semibold"/>
          <w:sz w:val="28"/>
          <w:szCs w:val="36"/>
          <w:lang w:val="de-AT"/>
        </w:rPr>
        <w:t>COPA-DATA erreicht 2023 einen neuen Umsatzrekord von 87 Millionen Euro</w:t>
      </w:r>
      <w:r>
        <w:rPr>
          <w:rFonts w:ascii="Segoe UI Semibold" w:hAnsi="Segoe UI Semibold"/>
          <w:sz w:val="28"/>
          <w:szCs w:val="36"/>
          <w:lang w:val="de-AT"/>
        </w:rPr>
        <w:br/>
      </w:r>
      <w:r w:rsidR="00DB0BE5" w:rsidRPr="00DB0BE5">
        <w:rPr>
          <w:rFonts w:ascii="Segoe UI Semibold" w:hAnsi="Segoe UI Semibold" w:cstheme="minorBidi"/>
          <w:sz w:val="36"/>
          <w:lang w:val="de-AT"/>
        </w:rPr>
        <w:t>Digitalisierung und Nachhaltigkeit in der Industrie fördern</w:t>
      </w:r>
    </w:p>
    <w:p w14:paraId="5F3071EB" w14:textId="443126B4" w:rsidR="00897D41" w:rsidRDefault="00897D41" w:rsidP="002F2A50">
      <w:pPr>
        <w:pStyle w:val="05BodyTextPR"/>
        <w:rPr>
          <w:rFonts w:ascii="Segoe UI Light" w:eastAsiaTheme="majorEastAsia" w:hAnsi="Segoe UI Light" w:cstheme="majorBidi"/>
          <w:i/>
          <w:kern w:val="28"/>
          <w:szCs w:val="56"/>
          <w:lang w:val="de-AT" w:eastAsia="en-US"/>
        </w:rPr>
      </w:pPr>
      <w:r w:rsidRPr="00897D41">
        <w:rPr>
          <w:rFonts w:ascii="Segoe UI Light" w:eastAsiaTheme="majorEastAsia" w:hAnsi="Segoe UI Light" w:cstheme="majorBidi"/>
          <w:i/>
          <w:kern w:val="28"/>
          <w:szCs w:val="56"/>
          <w:lang w:val="de-AT" w:eastAsia="en-US"/>
        </w:rPr>
        <w:t>COPA-DATA, ein führender Anbieter von Software für die Industrie- und Energieautomatisierung, freut sich, einen bedeutenden Meilenstein bekannt geben zu können: Im Jahr 2023 hat das Unternehmen einen Rekordumsatz von 87 Millionen Euro erziel</w:t>
      </w:r>
      <w:r w:rsidR="00A26662">
        <w:rPr>
          <w:rFonts w:ascii="Segoe UI Light" w:eastAsiaTheme="majorEastAsia" w:hAnsi="Segoe UI Light" w:cstheme="majorBidi"/>
          <w:i/>
          <w:kern w:val="28"/>
          <w:szCs w:val="56"/>
          <w:lang w:val="de-AT" w:eastAsia="en-US"/>
        </w:rPr>
        <w:t>t</w:t>
      </w:r>
      <w:r w:rsidRPr="00897D41">
        <w:rPr>
          <w:rFonts w:ascii="Segoe UI Light" w:eastAsiaTheme="majorEastAsia" w:hAnsi="Segoe UI Light" w:cstheme="majorBidi"/>
          <w:i/>
          <w:kern w:val="28"/>
          <w:szCs w:val="56"/>
          <w:lang w:val="de-AT" w:eastAsia="en-US"/>
        </w:rPr>
        <w:t>. Diese bemerkenswerte Leistung ist ein Beweis für das Engagement des Unternehmens für Innovation und exzellenten Kundenservice.</w:t>
      </w:r>
    </w:p>
    <w:p w14:paraId="4F974695" w14:textId="77777777" w:rsidR="00897D41" w:rsidRPr="00897D41" w:rsidRDefault="00897D41" w:rsidP="00753107">
      <w:pPr>
        <w:pStyle w:val="06SubheadlinePR"/>
        <w:spacing w:after="360"/>
        <w:rPr>
          <w:rFonts w:ascii="Segoe UI Light" w:hAnsi="Segoe UI Light"/>
          <w:b w:val="0"/>
          <w:sz w:val="22"/>
          <w:lang w:val="de-AT"/>
        </w:rPr>
      </w:pPr>
      <w:r w:rsidRPr="00897D41">
        <w:rPr>
          <w:rFonts w:ascii="Segoe UI Light" w:hAnsi="Segoe UI Light"/>
          <w:b w:val="0"/>
          <w:sz w:val="22"/>
          <w:lang w:val="de-AT"/>
        </w:rPr>
        <w:t>COPA-DATAs herstellerunabhängige Softwareplattform zenon erfreut sich zunehmender Beliebtheit bei Herstellern, Energieversorgern und Infrastrukturbetreibern und ermöglicht eine effiziente und transparente Überwachung und Steuerung von Anlagen. Die Plattform ermöglicht es Unternehmen, interdisziplinäre, skalierbare und umfassende Lösungen für einen nachhaltigeren, effizienteren und widerstandsfähigeren Betrieb zu entwickeln.</w:t>
      </w:r>
    </w:p>
    <w:p w14:paraId="63CF76C4" w14:textId="77777777" w:rsidR="00280210" w:rsidRPr="00182F9E" w:rsidRDefault="00280210" w:rsidP="00927DD2">
      <w:pPr>
        <w:pStyle w:val="06SubheadlinePR"/>
        <w:spacing w:after="360"/>
        <w:rPr>
          <w:rFonts w:ascii="Segoe UI Semibold" w:hAnsi="Segoe UI Semibold"/>
          <w:b w:val="0"/>
          <w:lang w:val="de-AT"/>
        </w:rPr>
      </w:pPr>
      <w:r w:rsidRPr="00182F9E">
        <w:rPr>
          <w:rFonts w:ascii="Segoe UI Semibold" w:hAnsi="Segoe UI Semibold"/>
          <w:b w:val="0"/>
          <w:lang w:val="de-AT"/>
        </w:rPr>
        <w:t>Beeindruckendes Umsatzwachstum unterstreicht Erfolg in der Energiewirtschaft</w:t>
      </w:r>
    </w:p>
    <w:p w14:paraId="481D078B" w14:textId="29533E80" w:rsidR="00280210" w:rsidRDefault="00280210" w:rsidP="00927DD2">
      <w:pPr>
        <w:pStyle w:val="06SubheadlinePR"/>
        <w:spacing w:after="360"/>
        <w:rPr>
          <w:rFonts w:ascii="Segoe UI Light" w:hAnsi="Segoe UI Light"/>
          <w:b w:val="0"/>
          <w:sz w:val="22"/>
          <w:lang w:val="de-AT"/>
        </w:rPr>
      </w:pPr>
      <w:r w:rsidRPr="00280210">
        <w:rPr>
          <w:rFonts w:ascii="Segoe UI Light" w:hAnsi="Segoe UI Light"/>
          <w:b w:val="0"/>
          <w:sz w:val="22"/>
          <w:lang w:val="de-AT"/>
        </w:rPr>
        <w:t>COPA-DATA freut sich über eine deutliche Umsatzsteigerung: Der Gruppenumsatz des Unternehmens steigt von 69</w:t>
      </w:r>
      <w:r w:rsidR="003351A3">
        <w:rPr>
          <w:rFonts w:ascii="Segoe UI Light" w:hAnsi="Segoe UI Light"/>
          <w:b w:val="0"/>
          <w:sz w:val="22"/>
          <w:lang w:val="de-AT"/>
        </w:rPr>
        <w:t>,4</w:t>
      </w:r>
      <w:r w:rsidRPr="00280210">
        <w:rPr>
          <w:rFonts w:ascii="Segoe UI Light" w:hAnsi="Segoe UI Light"/>
          <w:b w:val="0"/>
          <w:sz w:val="22"/>
          <w:lang w:val="de-AT"/>
        </w:rPr>
        <w:t xml:space="preserve"> Millionen Euro auf </w:t>
      </w:r>
      <w:r w:rsidRPr="00280210">
        <w:rPr>
          <w:rFonts w:ascii="Segoe UI Light" w:hAnsi="Segoe UI Light"/>
          <w:bCs/>
          <w:sz w:val="22"/>
          <w:lang w:val="de-AT"/>
        </w:rPr>
        <w:t>beeindruckende 87 Millionen Euro</w:t>
      </w:r>
      <w:r w:rsidRPr="00280210">
        <w:rPr>
          <w:rFonts w:ascii="Segoe UI Light" w:hAnsi="Segoe UI Light"/>
          <w:b w:val="0"/>
          <w:sz w:val="22"/>
          <w:lang w:val="de-AT"/>
        </w:rPr>
        <w:t xml:space="preserve"> im Jahr 2023. Das entspricht einer </w:t>
      </w:r>
      <w:r w:rsidRPr="00280210">
        <w:rPr>
          <w:rFonts w:ascii="Segoe UI Light" w:hAnsi="Segoe UI Light"/>
          <w:bCs/>
          <w:sz w:val="22"/>
          <w:lang w:val="de-AT"/>
        </w:rPr>
        <w:t>Umsatzsteigerung von 2</w:t>
      </w:r>
      <w:r w:rsidR="00F74C1D">
        <w:rPr>
          <w:rFonts w:ascii="Segoe UI Light" w:hAnsi="Segoe UI Light"/>
          <w:bCs/>
          <w:sz w:val="22"/>
          <w:lang w:val="de-AT"/>
        </w:rPr>
        <w:t>5</w:t>
      </w:r>
      <w:r w:rsidRPr="00280210">
        <w:rPr>
          <w:rFonts w:ascii="Segoe UI Light" w:hAnsi="Segoe UI Light"/>
          <w:bCs/>
          <w:sz w:val="22"/>
          <w:lang w:val="de-AT"/>
        </w:rPr>
        <w:t xml:space="preserve"> Prozent</w:t>
      </w:r>
      <w:r w:rsidRPr="00280210">
        <w:rPr>
          <w:rFonts w:ascii="Segoe UI Light" w:hAnsi="Segoe UI Light"/>
          <w:b w:val="0"/>
          <w:sz w:val="22"/>
          <w:lang w:val="de-AT"/>
        </w:rPr>
        <w:t xml:space="preserve"> im Vergleich zu 2022. </w:t>
      </w:r>
      <w:r w:rsidRPr="003351A3">
        <w:rPr>
          <w:rFonts w:ascii="Segoe UI Light" w:hAnsi="Segoe UI Light"/>
          <w:bCs/>
          <w:sz w:val="22"/>
          <w:lang w:val="de-AT"/>
        </w:rPr>
        <w:t>COPA-DATA CEE/ME</w:t>
      </w:r>
      <w:r w:rsidRPr="00280210">
        <w:rPr>
          <w:rFonts w:ascii="Segoe UI Light" w:hAnsi="Segoe UI Light"/>
          <w:b w:val="0"/>
          <w:sz w:val="22"/>
          <w:lang w:val="de-AT"/>
        </w:rPr>
        <w:t xml:space="preserve">, eine der größten Organisationen innerhalb der COPA-DATA Gruppe, steigerte ihren Umsatz von </w:t>
      </w:r>
      <w:r w:rsidRPr="003351A3">
        <w:rPr>
          <w:rFonts w:ascii="Segoe UI Light" w:hAnsi="Segoe UI Light"/>
          <w:bCs/>
          <w:sz w:val="22"/>
          <w:lang w:val="de-AT"/>
        </w:rPr>
        <w:t>6,4 Millionen Euro auf 8,2 Millionen Euro</w:t>
      </w:r>
      <w:r w:rsidRPr="00280210">
        <w:rPr>
          <w:rFonts w:ascii="Segoe UI Light" w:hAnsi="Segoe UI Light"/>
          <w:b w:val="0"/>
          <w:sz w:val="22"/>
          <w:lang w:val="de-AT"/>
        </w:rPr>
        <w:t xml:space="preserve"> im Jahr 2023. Das entspricht einer relativen Wachstumsrate von </w:t>
      </w:r>
      <w:r w:rsidRPr="003351A3">
        <w:rPr>
          <w:rFonts w:ascii="Segoe UI Light" w:hAnsi="Segoe UI Light"/>
          <w:bCs/>
          <w:sz w:val="22"/>
          <w:lang w:val="de-AT"/>
        </w:rPr>
        <w:t>28 Prozent</w:t>
      </w:r>
      <w:r w:rsidRPr="00280210">
        <w:rPr>
          <w:rFonts w:ascii="Segoe UI Light" w:hAnsi="Segoe UI Light"/>
          <w:b w:val="0"/>
          <w:sz w:val="22"/>
          <w:lang w:val="de-AT"/>
        </w:rPr>
        <w:t xml:space="preserve"> im Vergleich zu den Ergebnissen von 2022.</w:t>
      </w:r>
    </w:p>
    <w:p w14:paraId="12967187" w14:textId="710B55C0" w:rsidR="002C5B94" w:rsidRPr="006A6226" w:rsidRDefault="00144350" w:rsidP="00927DD2">
      <w:pPr>
        <w:pStyle w:val="06SubheadlinePR"/>
        <w:spacing w:after="360"/>
        <w:rPr>
          <w:rFonts w:ascii="Segoe UI Semibold" w:hAnsi="Segoe UI Semibold"/>
          <w:b w:val="0"/>
          <w:lang w:val="de-AT"/>
        </w:rPr>
      </w:pPr>
      <w:r w:rsidRPr="00144350">
        <w:rPr>
          <w:rFonts w:ascii="Segoe UI Light" w:hAnsi="Segoe UI Light"/>
          <w:b w:val="0"/>
          <w:sz w:val="22"/>
          <w:lang w:val="de-AT"/>
        </w:rPr>
        <w:t xml:space="preserve">Diese beachtliche Leistung ist vor allem auf den großen Erfolg von COPA-DATA CEE/ME in der Energiewirtschaft zurückzuführen. </w:t>
      </w:r>
      <w:r w:rsidRPr="006A6226">
        <w:rPr>
          <w:rFonts w:ascii="Segoe UI Light" w:hAnsi="Segoe UI Light"/>
          <w:b w:val="0"/>
          <w:sz w:val="22"/>
          <w:lang w:val="de-AT"/>
        </w:rPr>
        <w:t xml:space="preserve">Insbesondere die Lösungen in den Bereichen Umspannwerkautomatisierung, regionale Leitstellen, erneuerbare Energien (Wind, Solar/Photovoltaik, Wasserkraft) und Batteriespeichersysteme (BESS) erfreuen sich großer Beliebtheit und werden von den Kunden derzeit stark nachgefragt. Die innovativen Angebote von </w:t>
      </w:r>
      <w:r w:rsidRPr="006A6226">
        <w:rPr>
          <w:rFonts w:ascii="Segoe UI Light" w:hAnsi="Segoe UI Light"/>
          <w:b w:val="0"/>
          <w:sz w:val="22"/>
          <w:lang w:val="de-AT"/>
        </w:rPr>
        <w:lastRenderedPageBreak/>
        <w:t>COPA-DATA in diesen Bereichen werden vom Markt sehr gut angenommen und haben maßgeblich zum Umsatzwachstum beigetragen.</w:t>
      </w:r>
    </w:p>
    <w:p w14:paraId="4964178A" w14:textId="3257E358" w:rsidR="006A6226" w:rsidRDefault="006A6226" w:rsidP="006E5688">
      <w:pPr>
        <w:pStyle w:val="05BodyTextPR"/>
        <w:rPr>
          <w:rFonts w:ascii="Segoe UI Semibold" w:hAnsi="Segoe UI Semibold"/>
          <w:sz w:val="28"/>
          <w:lang w:val="de-AT"/>
        </w:rPr>
      </w:pPr>
      <w:r w:rsidRPr="006A6226">
        <w:rPr>
          <w:rFonts w:ascii="Segoe UI Semibold" w:hAnsi="Segoe UI Semibold"/>
          <w:sz w:val="28"/>
          <w:lang w:val="de-AT"/>
        </w:rPr>
        <w:t xml:space="preserve">Förderung von Digitalisierung und Nachhaltigkeit in der </w:t>
      </w:r>
      <w:r w:rsidR="00E253A0">
        <w:rPr>
          <w:rFonts w:ascii="Segoe UI Semibold" w:hAnsi="Segoe UI Semibold"/>
          <w:sz w:val="28"/>
          <w:lang w:val="de-AT"/>
        </w:rPr>
        <w:t>produzierenden</w:t>
      </w:r>
      <w:r w:rsidRPr="006A6226">
        <w:rPr>
          <w:rFonts w:ascii="Segoe UI Semibold" w:hAnsi="Segoe UI Semibold"/>
          <w:sz w:val="28"/>
          <w:lang w:val="de-AT"/>
        </w:rPr>
        <w:t xml:space="preserve"> Industrie und im Energiesektor</w:t>
      </w:r>
    </w:p>
    <w:p w14:paraId="169DDA1E" w14:textId="0FCDE958" w:rsidR="00A27F67" w:rsidRPr="00A27F67" w:rsidRDefault="00A27F67" w:rsidP="006E5688">
      <w:pPr>
        <w:pStyle w:val="05BodyTextPR"/>
        <w:rPr>
          <w:rFonts w:ascii="Segoe UI Light" w:hAnsi="Segoe UI Light"/>
          <w:lang w:val="de-AT"/>
        </w:rPr>
      </w:pPr>
      <w:r w:rsidRPr="00A27F67">
        <w:rPr>
          <w:rFonts w:ascii="Segoe UI Light" w:hAnsi="Segoe UI Light"/>
          <w:lang w:val="de-AT"/>
        </w:rPr>
        <w:t>"Im Jahr 2024 wird sich COPA-DATA darauf konzentrieren, unsere innovative Softwareplattform</w:t>
      </w:r>
      <w:r w:rsidR="005C05F8">
        <w:rPr>
          <w:rFonts w:ascii="Segoe UI Light" w:hAnsi="Segoe UI Light"/>
          <w:lang w:val="de-AT"/>
        </w:rPr>
        <w:t xml:space="preserve"> </w:t>
      </w:r>
      <w:r w:rsidR="005C05F8" w:rsidRPr="00A27F67">
        <w:rPr>
          <w:rFonts w:ascii="Segoe UI Light" w:hAnsi="Segoe UI Light"/>
          <w:lang w:val="de-AT"/>
        </w:rPr>
        <w:t>zenon</w:t>
      </w:r>
      <w:r w:rsidRPr="00A27F67">
        <w:rPr>
          <w:rFonts w:ascii="Segoe UI Light" w:hAnsi="Segoe UI Light"/>
          <w:lang w:val="de-AT"/>
        </w:rPr>
        <w:t xml:space="preserve"> für die Fertigungs- und Energiebranche weiter auszubauen. Wir werden eine treibende Kraft für die Energiewende sein und Unternehmen weltweit in die Lage versetzen, ihre Infrastruktur zu digitalisieren, um einen effizienteren, widerstandsfähigeren und nachhaltigeren Betrieb über verschiedene Disziplinen hinweg zu ermöglichen. Es ist ganz einfach: eine Softwar</w:t>
      </w:r>
      <w:r w:rsidR="005C05F8">
        <w:rPr>
          <w:rFonts w:ascii="Segoe UI Light" w:hAnsi="Segoe UI Light"/>
          <w:lang w:val="de-AT"/>
        </w:rPr>
        <w:t>ep</w:t>
      </w:r>
      <w:r w:rsidRPr="00A27F67">
        <w:rPr>
          <w:rFonts w:ascii="Segoe UI Light" w:hAnsi="Segoe UI Light"/>
          <w:lang w:val="de-AT"/>
        </w:rPr>
        <w:t>lattform für zahlreiche Lösungen, die das Leben unserer Kunden einfacher machen", sagt Johannes Petrowisch, Geschäftsführer von COPA-DATA CEE/ME.</w:t>
      </w:r>
    </w:p>
    <w:p w14:paraId="2F5C54C7" w14:textId="23B55694" w:rsidR="00BE163A" w:rsidRDefault="00A27F67" w:rsidP="00BE163A">
      <w:pPr>
        <w:pStyle w:val="05BodyTextPR"/>
        <w:rPr>
          <w:rFonts w:ascii="Segoe UI Semibold" w:hAnsi="Segoe UI Semibold"/>
          <w:sz w:val="28"/>
          <w:lang w:val="de-AT"/>
        </w:rPr>
      </w:pPr>
      <w:r w:rsidRPr="00A27F67">
        <w:rPr>
          <w:rFonts w:ascii="Segoe UI Light" w:hAnsi="Segoe UI Light"/>
          <w:lang w:val="de-AT"/>
        </w:rPr>
        <w:t>"Mit Blick auf das Jahr 2024 wird sich COPA-DATA weiterhin auf Lösungen für erneuerbare Energieerzeugung, Energieverteilung und -übertragung, Energiespeicherung, Energieeffizienz und modulare Produktion konzentrieren und dabei den herstellerunabhängigen MTP-Standard nutzen, der für die Life Science</w:t>
      </w:r>
      <w:r w:rsidR="008B6F5B">
        <w:rPr>
          <w:rFonts w:ascii="Segoe UI Light" w:hAnsi="Segoe UI Light"/>
          <w:lang w:val="de-AT"/>
        </w:rPr>
        <w:t xml:space="preserve"> Industrie</w:t>
      </w:r>
      <w:r w:rsidRPr="00A27F67">
        <w:rPr>
          <w:rFonts w:ascii="Segoe UI Light" w:hAnsi="Segoe UI Light"/>
          <w:lang w:val="de-AT"/>
        </w:rPr>
        <w:t xml:space="preserve"> und die Prozessindustrie im Allgemeinen besonders wertvoll ist".</w:t>
      </w:r>
      <w:r w:rsidR="005A77D5" w:rsidRPr="00A27F67">
        <w:rPr>
          <w:rFonts w:ascii="Segoe UI Light" w:hAnsi="Segoe UI Light"/>
          <w:lang w:val="de-AT"/>
        </w:rPr>
        <w:br/>
      </w:r>
      <w:r w:rsidR="00050B3C" w:rsidRPr="00A27F67">
        <w:rPr>
          <w:rFonts w:ascii="Segoe UI Light" w:hAnsi="Segoe UI Light"/>
          <w:lang w:val="de-AT"/>
        </w:rPr>
        <w:br/>
      </w:r>
      <w:r w:rsidR="00BD6877" w:rsidRPr="00BE163A">
        <w:rPr>
          <w:rFonts w:ascii="Segoe UI Semibold" w:hAnsi="Segoe UI Semibold"/>
          <w:sz w:val="28"/>
          <w:lang w:val="de-AT"/>
        </w:rPr>
        <w:t xml:space="preserve">World </w:t>
      </w:r>
      <w:proofErr w:type="spellStart"/>
      <w:r w:rsidR="00BD6877" w:rsidRPr="00BE163A">
        <w:rPr>
          <w:rFonts w:ascii="Segoe UI Semibold" w:hAnsi="Segoe UI Semibold"/>
          <w:sz w:val="28"/>
          <w:lang w:val="de-AT"/>
        </w:rPr>
        <w:t>Economic</w:t>
      </w:r>
      <w:proofErr w:type="spellEnd"/>
      <w:r w:rsidR="00BD6877" w:rsidRPr="00BE163A">
        <w:rPr>
          <w:rFonts w:ascii="Segoe UI Semibold" w:hAnsi="Segoe UI Semibold"/>
          <w:sz w:val="28"/>
          <w:lang w:val="de-AT"/>
        </w:rPr>
        <w:t xml:space="preserve"> Forum </w:t>
      </w:r>
      <w:r w:rsidR="00170734" w:rsidRPr="00BE163A">
        <w:rPr>
          <w:rFonts w:ascii="Segoe UI Semibold" w:hAnsi="Segoe UI Semibold"/>
          <w:sz w:val="28"/>
          <w:lang w:val="de-AT"/>
        </w:rPr>
        <w:t xml:space="preserve">2024 </w:t>
      </w:r>
    </w:p>
    <w:p w14:paraId="4F3042AB" w14:textId="2DEE7070" w:rsidR="001C3E8B" w:rsidRPr="00BE163A" w:rsidRDefault="001C3E8B" w:rsidP="00BE163A">
      <w:pPr>
        <w:pStyle w:val="05BodyTextPR"/>
        <w:rPr>
          <w:rFonts w:ascii="Segoe UI Semibold" w:hAnsi="Segoe UI Semibold"/>
          <w:sz w:val="28"/>
          <w:lang w:val="de-AT"/>
        </w:rPr>
      </w:pPr>
      <w:r w:rsidRPr="001C3E8B">
        <w:rPr>
          <w:rFonts w:ascii="Segoe UI Light" w:hAnsi="Segoe UI Light"/>
          <w:lang w:val="de-AT"/>
        </w:rPr>
        <w:t xml:space="preserve">COPA-DATA begann das Jahr mit einer Rückkehr nach Davos und nahm als Associate Partner am 54. Jahrestreffen des </w:t>
      </w:r>
      <w:r w:rsidRPr="001D4462">
        <w:rPr>
          <w:rFonts w:ascii="Segoe UI Light" w:hAnsi="Segoe UI Light"/>
          <w:b/>
          <w:lang w:val="de-AT"/>
        </w:rPr>
        <w:t xml:space="preserve">World </w:t>
      </w:r>
      <w:proofErr w:type="spellStart"/>
      <w:r w:rsidRPr="001D4462">
        <w:rPr>
          <w:rFonts w:ascii="Segoe UI Light" w:hAnsi="Segoe UI Light"/>
          <w:b/>
          <w:lang w:val="de-AT"/>
        </w:rPr>
        <w:t>Economic</w:t>
      </w:r>
      <w:proofErr w:type="spellEnd"/>
      <w:r w:rsidRPr="001D4462">
        <w:rPr>
          <w:rFonts w:ascii="Segoe UI Light" w:hAnsi="Segoe UI Light"/>
          <w:b/>
          <w:lang w:val="de-AT"/>
        </w:rPr>
        <w:t xml:space="preserve"> Forum (WEF)</w:t>
      </w:r>
      <w:r w:rsidRPr="001C3E8B">
        <w:rPr>
          <w:rFonts w:ascii="Segoe UI Light" w:hAnsi="Segoe UI Light"/>
          <w:lang w:val="de-AT"/>
        </w:rPr>
        <w:t xml:space="preserve"> teil. Die Partnerschaft mit dem WEF unterstreicht das Engagement von COPA-DATA, einen aktiven Beitrag zur Gestaltung einer nachhaltigen und widerstandsfähigen globalen Zukunft zu leisten. Sie betont dazu die entscheidende Rolle von Technologie und Zusammenarbeit bei der Bewältigung der drängendsten Probleme der Welt und zeigt mögliche Lösungen auf. COPA-DATA hat sein Branchen-Know-how aktiv in das "</w:t>
      </w:r>
      <w:proofErr w:type="spellStart"/>
      <w:r w:rsidRPr="001C3E8B">
        <w:rPr>
          <w:rFonts w:ascii="Segoe UI Light" w:hAnsi="Segoe UI Light"/>
          <w:lang w:val="de-AT"/>
        </w:rPr>
        <w:t>Centre</w:t>
      </w:r>
      <w:proofErr w:type="spellEnd"/>
      <w:r w:rsidRPr="001C3E8B">
        <w:rPr>
          <w:rFonts w:ascii="Segoe UI Light" w:hAnsi="Segoe UI Light"/>
          <w:lang w:val="de-AT"/>
        </w:rPr>
        <w:t xml:space="preserve"> </w:t>
      </w:r>
      <w:proofErr w:type="spellStart"/>
      <w:r w:rsidRPr="001C3E8B">
        <w:rPr>
          <w:rFonts w:ascii="Segoe UI Light" w:hAnsi="Segoe UI Light"/>
          <w:lang w:val="de-AT"/>
        </w:rPr>
        <w:t>for</w:t>
      </w:r>
      <w:proofErr w:type="spellEnd"/>
      <w:r w:rsidRPr="001C3E8B">
        <w:rPr>
          <w:rFonts w:ascii="Segoe UI Light" w:hAnsi="Segoe UI Light"/>
          <w:lang w:val="de-AT"/>
        </w:rPr>
        <w:t xml:space="preserve"> </w:t>
      </w:r>
      <w:proofErr w:type="spellStart"/>
      <w:r w:rsidRPr="001C3E8B">
        <w:rPr>
          <w:rFonts w:ascii="Segoe UI Light" w:hAnsi="Segoe UI Light"/>
          <w:lang w:val="de-AT"/>
        </w:rPr>
        <w:t>Advanced</w:t>
      </w:r>
      <w:proofErr w:type="spellEnd"/>
      <w:r w:rsidRPr="001C3E8B">
        <w:rPr>
          <w:rFonts w:ascii="Segoe UI Light" w:hAnsi="Segoe UI Light"/>
          <w:lang w:val="de-AT"/>
        </w:rPr>
        <w:t xml:space="preserve"> Manufacturing and Supply Chains" des WEF eingebracht und sich dabei auf die Schwerpunkte "Technologie und Innovation" sowie "</w:t>
      </w:r>
      <w:proofErr w:type="spellStart"/>
      <w:r w:rsidRPr="001C3E8B">
        <w:rPr>
          <w:rFonts w:ascii="Segoe UI Light" w:hAnsi="Segoe UI Light"/>
          <w:lang w:val="de-AT"/>
        </w:rPr>
        <w:t>Sustainable</w:t>
      </w:r>
      <w:proofErr w:type="spellEnd"/>
      <w:r w:rsidRPr="001C3E8B">
        <w:rPr>
          <w:rFonts w:ascii="Segoe UI Light" w:hAnsi="Segoe UI Light"/>
          <w:lang w:val="de-AT"/>
        </w:rPr>
        <w:t xml:space="preserve"> </w:t>
      </w:r>
      <w:proofErr w:type="spellStart"/>
      <w:r w:rsidRPr="001C3E8B">
        <w:rPr>
          <w:rFonts w:ascii="Segoe UI Light" w:hAnsi="Segoe UI Light"/>
          <w:lang w:val="de-AT"/>
        </w:rPr>
        <w:t>Operations</w:t>
      </w:r>
      <w:proofErr w:type="spellEnd"/>
      <w:r w:rsidRPr="001C3E8B">
        <w:rPr>
          <w:rFonts w:ascii="Segoe UI Light" w:hAnsi="Segoe UI Light"/>
          <w:lang w:val="de-AT"/>
        </w:rPr>
        <w:t>" konzentriert.</w:t>
      </w:r>
    </w:p>
    <w:p w14:paraId="1FAAB652" w14:textId="4753A247" w:rsidR="00BE163A" w:rsidRDefault="005C05F8" w:rsidP="00BE163A">
      <w:pPr>
        <w:pStyle w:val="08HLCaptionPR"/>
        <w:rPr>
          <w:rFonts w:ascii="Segoe UI Semibold" w:eastAsia="Times New Roman" w:hAnsi="Segoe UI Semibold" w:cs="Times New Roman"/>
          <w:b w:val="0"/>
          <w:kern w:val="0"/>
          <w:sz w:val="28"/>
          <w:szCs w:val="20"/>
          <w:lang w:val="de-AT" w:eastAsia="de-DE"/>
        </w:rPr>
      </w:pPr>
      <w:r>
        <w:rPr>
          <w:rFonts w:ascii="Segoe UI Semibold" w:eastAsia="Times New Roman" w:hAnsi="Segoe UI Semibold" w:cs="Times New Roman"/>
          <w:b w:val="0"/>
          <w:kern w:val="0"/>
          <w:sz w:val="28"/>
          <w:szCs w:val="20"/>
          <w:lang w:val="de-AT" w:eastAsia="de-DE"/>
        </w:rPr>
        <w:t>Gute Aussichten für die Zukunft</w:t>
      </w:r>
    </w:p>
    <w:p w14:paraId="434E37CE" w14:textId="404530D7" w:rsidR="00EA21D6" w:rsidRPr="00BE163A" w:rsidRDefault="00B84092" w:rsidP="00BE163A">
      <w:pPr>
        <w:pStyle w:val="08HLCaptionPR"/>
        <w:rPr>
          <w:rFonts w:ascii="Segoe UI Semibold" w:eastAsia="Times New Roman" w:hAnsi="Segoe UI Semibold" w:cs="Times New Roman"/>
          <w:b w:val="0"/>
          <w:kern w:val="0"/>
          <w:sz w:val="28"/>
          <w:szCs w:val="20"/>
          <w:lang w:val="de-AT" w:eastAsia="de-DE"/>
        </w:rPr>
      </w:pPr>
      <w:r w:rsidRPr="00B84092">
        <w:rPr>
          <w:rFonts w:ascii="Segoe UI Light" w:eastAsia="Times New Roman" w:hAnsi="Segoe UI Light" w:cs="Times New Roman"/>
          <w:b w:val="0"/>
          <w:kern w:val="0"/>
          <w:szCs w:val="20"/>
          <w:lang w:val="de-AT" w:eastAsia="de-DE"/>
        </w:rPr>
        <w:t>COPA-DATA CEE/ME ist stark wachstumsorientiert und hat sich zum Ziel gesetzt, das Team weiter auszubauen und die Marktposition weiter zu stärken.</w:t>
      </w:r>
      <w:r>
        <w:rPr>
          <w:rFonts w:ascii="Segoe UI Light" w:eastAsia="Times New Roman" w:hAnsi="Segoe UI Light" w:cs="Times New Roman"/>
          <w:b w:val="0"/>
          <w:kern w:val="0"/>
          <w:szCs w:val="20"/>
          <w:lang w:val="de-AT" w:eastAsia="de-DE"/>
        </w:rPr>
        <w:t xml:space="preserve"> </w:t>
      </w:r>
      <w:r w:rsidR="00EA21D6" w:rsidRPr="00EA21D6">
        <w:rPr>
          <w:rFonts w:ascii="Segoe UI Light" w:eastAsia="Times New Roman" w:hAnsi="Segoe UI Light" w:cs="Times New Roman"/>
          <w:b w:val="0"/>
          <w:kern w:val="0"/>
          <w:szCs w:val="20"/>
          <w:lang w:val="de-AT" w:eastAsia="de-DE"/>
        </w:rPr>
        <w:t xml:space="preserve">Johannes Petrowisch, Geschäftsführer von COPA-DATA CEE/ME, erklärt: "Wir sind zuversichtlich, dass das Jahr 2024 für uns große Chancen </w:t>
      </w:r>
      <w:r w:rsidR="00EA21D6" w:rsidRPr="00EA21D6">
        <w:rPr>
          <w:rFonts w:ascii="Segoe UI Light" w:eastAsia="Times New Roman" w:hAnsi="Segoe UI Light" w:cs="Times New Roman"/>
          <w:b w:val="0"/>
          <w:kern w:val="0"/>
          <w:szCs w:val="20"/>
          <w:lang w:val="de-AT" w:eastAsia="de-DE"/>
        </w:rPr>
        <w:lastRenderedPageBreak/>
        <w:t>bietet, unseren Kundenstamm zu erweitern und innovative Lösungen anzubieten, die den sich ändernden Bedürfnissen der Industrie und unserer Gesellschaft entsprechen."</w:t>
      </w:r>
    </w:p>
    <w:p w14:paraId="2A8A172B" w14:textId="322BF797" w:rsidR="006E5688" w:rsidRPr="00EA21D6" w:rsidRDefault="00EA21D6" w:rsidP="00EA21D6">
      <w:pPr>
        <w:pStyle w:val="08HLCaptionPR"/>
        <w:rPr>
          <w:rFonts w:ascii="Segoe UI Light" w:eastAsia="Times New Roman" w:hAnsi="Segoe UI Light" w:cs="Times New Roman"/>
          <w:b w:val="0"/>
          <w:kern w:val="0"/>
          <w:szCs w:val="20"/>
          <w:lang w:val="de-AT" w:eastAsia="de-DE"/>
        </w:rPr>
      </w:pPr>
      <w:r w:rsidRPr="00EA21D6">
        <w:rPr>
          <w:rFonts w:ascii="Segoe UI Light" w:eastAsia="Times New Roman" w:hAnsi="Segoe UI Light" w:cs="Times New Roman"/>
          <w:b w:val="0"/>
          <w:kern w:val="0"/>
          <w:szCs w:val="20"/>
          <w:lang w:val="de-AT" w:eastAsia="de-DE"/>
        </w:rPr>
        <w:t xml:space="preserve">Darüber hinaus wird COPA-DATA im Jahr 2024 zenon 14 auf den Markt bringen, die zahlreiche neue Funktionen und Verbesserungen der Softwareplattform </w:t>
      </w:r>
      <w:r w:rsidR="005C05F8" w:rsidRPr="00EA21D6">
        <w:rPr>
          <w:rFonts w:ascii="Segoe UI Light" w:eastAsia="Times New Roman" w:hAnsi="Segoe UI Light" w:cs="Times New Roman"/>
          <w:b w:val="0"/>
          <w:kern w:val="0"/>
          <w:szCs w:val="20"/>
          <w:lang w:val="de-AT" w:eastAsia="de-DE"/>
        </w:rPr>
        <w:t xml:space="preserve">zenon </w:t>
      </w:r>
      <w:r w:rsidRPr="00EA21D6">
        <w:rPr>
          <w:rFonts w:ascii="Segoe UI Light" w:eastAsia="Times New Roman" w:hAnsi="Segoe UI Light" w:cs="Times New Roman"/>
          <w:b w:val="0"/>
          <w:kern w:val="0"/>
          <w:szCs w:val="20"/>
          <w:lang w:val="de-AT" w:eastAsia="de-DE"/>
        </w:rPr>
        <w:t>mit sich bringt. Diese neue Version wird den Kunden erstklassige Technologien zur Verfügung stellen, um ihren Betrieb effizienter, widerstandsfähiger und nachhaltiger zu gestalten.</w:t>
      </w:r>
    </w:p>
    <w:p w14:paraId="547273A2" w14:textId="77777777" w:rsidR="00236E3C" w:rsidRPr="00EA21D6" w:rsidRDefault="00236E3C" w:rsidP="00236E3C">
      <w:pPr>
        <w:pStyle w:val="08HLCaptionPR"/>
        <w:rPr>
          <w:rFonts w:ascii="Segoe UI Light" w:eastAsia="Times New Roman" w:hAnsi="Segoe UI Light" w:cs="Times New Roman"/>
          <w:b w:val="0"/>
          <w:kern w:val="0"/>
          <w:szCs w:val="20"/>
          <w:lang w:val="de-AT" w:eastAsia="de-DE"/>
        </w:rPr>
      </w:pPr>
    </w:p>
    <w:p w14:paraId="7C78AC8D" w14:textId="3472FE12" w:rsidR="002F2A50" w:rsidRPr="00D67D4A" w:rsidRDefault="00F53670" w:rsidP="00236E3C">
      <w:pPr>
        <w:pStyle w:val="08HLCaptionPR"/>
      </w:pPr>
      <w:proofErr w:type="spellStart"/>
      <w:r>
        <w:t>Bildunterschriften</w:t>
      </w:r>
      <w:proofErr w:type="spellEnd"/>
      <w:r w:rsidR="002F2A50" w:rsidRPr="00D67D4A">
        <w:t>:</w:t>
      </w:r>
    </w:p>
    <w:p w14:paraId="70CE233F" w14:textId="51BD27F4" w:rsidR="008352D4" w:rsidRPr="00D67D4A" w:rsidRDefault="008352D4" w:rsidP="002F2A50">
      <w:pPr>
        <w:pStyle w:val="09FilenamePR"/>
        <w:rPr>
          <w:rFonts w:ascii="Segoe UI Light" w:hAnsi="Segoe UI Light"/>
          <w:color w:val="FF0000"/>
        </w:rPr>
      </w:pPr>
      <w:r w:rsidRPr="00D67D4A">
        <w:rPr>
          <w:rFonts w:ascii="Segoe UI Light" w:hAnsi="Segoe UI Light"/>
          <w:noProof/>
          <w:color w:val="FF0000"/>
        </w:rPr>
        <w:drawing>
          <wp:inline distT="0" distB="0" distL="0" distR="0" wp14:anchorId="4201E3B2" wp14:editId="523B8DD6">
            <wp:extent cx="3136079" cy="2163445"/>
            <wp:effectExtent l="0" t="0" r="762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54794" cy="2176355"/>
                    </a:xfrm>
                    <a:prstGeom prst="rect">
                      <a:avLst/>
                    </a:prstGeom>
                  </pic:spPr>
                </pic:pic>
              </a:graphicData>
            </a:graphic>
          </wp:inline>
        </w:drawing>
      </w:r>
    </w:p>
    <w:p w14:paraId="3C80A418" w14:textId="4A5080E2" w:rsidR="00F208D5" w:rsidRPr="00182F9E" w:rsidRDefault="006875F5" w:rsidP="002F2A50">
      <w:pPr>
        <w:pStyle w:val="09FilenamePR"/>
        <w:rPr>
          <w:rFonts w:ascii="Segoe UI Light" w:hAnsi="Segoe UI Light"/>
          <w:i w:val="0"/>
          <w:lang w:val="de-AT"/>
        </w:rPr>
      </w:pPr>
      <w:r w:rsidRPr="00182F9E">
        <w:rPr>
          <w:rFonts w:ascii="Segoe UI Light" w:hAnsi="Segoe UI Light"/>
          <w:lang w:val="de-AT"/>
        </w:rPr>
        <w:t>COPA-</w:t>
      </w:r>
      <w:proofErr w:type="spellStart"/>
      <w:r w:rsidRPr="00182F9E">
        <w:rPr>
          <w:rFonts w:ascii="Segoe UI Light" w:hAnsi="Segoe UI Light"/>
          <w:lang w:val="de-AT"/>
        </w:rPr>
        <w:t>DATA_Johannes</w:t>
      </w:r>
      <w:proofErr w:type="spellEnd"/>
      <w:r w:rsidRPr="00182F9E">
        <w:rPr>
          <w:rFonts w:ascii="Segoe UI Light" w:hAnsi="Segoe UI Light"/>
          <w:lang w:val="de-AT"/>
        </w:rPr>
        <w:t xml:space="preserve"> Petrowisch_202</w:t>
      </w:r>
      <w:r w:rsidR="00CC5D6F" w:rsidRPr="00182F9E">
        <w:rPr>
          <w:rFonts w:ascii="Segoe UI Light" w:hAnsi="Segoe UI Light"/>
          <w:lang w:val="de-AT"/>
        </w:rPr>
        <w:t>3</w:t>
      </w:r>
      <w:r w:rsidRPr="00182F9E">
        <w:rPr>
          <w:rFonts w:ascii="Segoe UI Light" w:hAnsi="Segoe UI Light"/>
          <w:lang w:val="de-AT"/>
        </w:rPr>
        <w:t>.jpg</w:t>
      </w:r>
    </w:p>
    <w:p w14:paraId="5E18EEAB" w14:textId="5DE55E3F" w:rsidR="00050B3C" w:rsidRPr="00245AF2" w:rsidRDefault="00245AF2" w:rsidP="00050B3C">
      <w:pPr>
        <w:pStyle w:val="05BodyTextPR"/>
        <w:rPr>
          <w:lang w:val="de-AT" w:eastAsia="en-US"/>
        </w:rPr>
      </w:pPr>
      <w:r w:rsidRPr="00245AF2">
        <w:rPr>
          <w:rFonts w:ascii="Segoe UI Light" w:eastAsiaTheme="majorEastAsia" w:hAnsi="Segoe UI Light" w:cstheme="majorBidi"/>
          <w:spacing w:val="-10"/>
          <w:kern w:val="28"/>
          <w:szCs w:val="56"/>
          <w:lang w:val="de-AT" w:eastAsia="en-US"/>
        </w:rPr>
        <w:t xml:space="preserve">Johannes Petrowisch, Geschäftsführer </w:t>
      </w:r>
      <w:r>
        <w:rPr>
          <w:rFonts w:ascii="Segoe UI Light" w:eastAsiaTheme="majorEastAsia" w:hAnsi="Segoe UI Light" w:cstheme="majorBidi"/>
          <w:spacing w:val="-10"/>
          <w:kern w:val="28"/>
          <w:szCs w:val="56"/>
          <w:lang w:val="de-AT" w:eastAsia="en-US"/>
        </w:rPr>
        <w:t xml:space="preserve">von </w:t>
      </w:r>
      <w:r w:rsidRPr="00245AF2">
        <w:rPr>
          <w:rFonts w:ascii="Segoe UI Light" w:eastAsiaTheme="majorEastAsia" w:hAnsi="Segoe UI Light" w:cstheme="majorBidi"/>
          <w:spacing w:val="-10"/>
          <w:kern w:val="28"/>
          <w:szCs w:val="56"/>
          <w:lang w:val="de-AT" w:eastAsia="en-US"/>
        </w:rPr>
        <w:t>COPA-DATA CEE/ME: "COPA-DATA wird auch in Zukunft eine treibende Kraft bei der Energiewende sein und Unternehmen weltweit dabei unterstützen, ihre Infrastruktur zu digitalisieren, um effizienter, widerstandsfähiger und nachhaltiger zu werden".</w:t>
      </w:r>
    </w:p>
    <w:p w14:paraId="474796DC" w14:textId="3709A604" w:rsidR="0003313F" w:rsidRPr="00755056" w:rsidRDefault="0003313F" w:rsidP="0003313F">
      <w:pPr>
        <w:pStyle w:val="10HLBoilerplatePR"/>
        <w:spacing w:after="360"/>
        <w:rPr>
          <w:rFonts w:ascii="Segoe UI Semibold" w:hAnsi="Segoe UI Semibold"/>
          <w:b w:val="0"/>
          <w:lang w:val="de-AT"/>
        </w:rPr>
      </w:pPr>
      <w:r w:rsidRPr="00755056">
        <w:rPr>
          <w:rFonts w:ascii="Segoe UI Semibold" w:hAnsi="Segoe UI Semibold"/>
          <w:b w:val="0"/>
          <w:lang w:val="de-AT"/>
        </w:rPr>
        <w:t>About COPA-DATA</w:t>
      </w:r>
    </w:p>
    <w:p w14:paraId="00B4C4B3" w14:textId="6CE84536" w:rsidR="00182F9E" w:rsidRDefault="00182F9E" w:rsidP="00182F9E">
      <w:pPr>
        <w:pStyle w:val="11BoilerplatePR"/>
        <w:rPr>
          <w:rFonts w:ascii="Segoe UI Light" w:hAnsi="Segoe UI Light" w:cs="Arial"/>
          <w:bCs/>
          <w:szCs w:val="18"/>
        </w:rPr>
      </w:pPr>
      <w:bookmarkStart w:id="0" w:name="_Hlk126751721"/>
      <w:r w:rsidRPr="00812259">
        <w:rPr>
          <w:rFonts w:ascii="Segoe UI Light" w:hAnsi="Segoe UI Light" w:cs="Arial"/>
          <w:bCs/>
          <w:szCs w:val="18"/>
        </w:rPr>
        <w:t>COPA-DATA i</w:t>
      </w:r>
      <w:r w:rsidRPr="008F086E">
        <w:rPr>
          <w:rFonts w:ascii="Segoe UI Light" w:hAnsi="Segoe UI Light" w:cs="Arial"/>
          <w:bCs/>
          <w:szCs w:val="18"/>
        </w:rPr>
        <w:t>st ein unabhängiger Softwarehersteller im Bereich Digitalisierung der Fertigungsindustrie und Energiewirtschaft. Mit der Softwareplattform zenon® werden weltweit Maschinen, Anlagen, Gebäude und Stromnetze automatisiert, gesteuert, überwacht, vernetzt und optimiert. COPA-DATA kombiniert jahrzehntelange Erfahrung in der Automatisierung mit den Möglichkeiten der digitalen Transformation. Dadurch unterstützt das Unternehmen seine Kunden dabei, ihre Ziele einfacher, schneller und effizienter zu erreichen. Im Jahr 202</w:t>
      </w:r>
      <w:r>
        <w:rPr>
          <w:rFonts w:ascii="Segoe UI Light" w:hAnsi="Segoe UI Light"/>
          <w:bCs/>
        </w:rPr>
        <w:t>3</w:t>
      </w:r>
      <w:r w:rsidRPr="008F086E">
        <w:rPr>
          <w:rFonts w:ascii="Segoe UI Light" w:hAnsi="Segoe UI Light" w:cs="Arial"/>
          <w:bCs/>
          <w:szCs w:val="18"/>
        </w:rPr>
        <w:t xml:space="preserve"> erwirtschaftete das 1987 von Thomas Punzenberger in Salzburg gegründete Familienunternehmen mit seinen weltweit über </w:t>
      </w:r>
      <w:r>
        <w:rPr>
          <w:rFonts w:ascii="Segoe UI Light" w:hAnsi="Segoe UI Light" w:cs="Arial"/>
          <w:bCs/>
          <w:szCs w:val="18"/>
        </w:rPr>
        <w:t>400</w:t>
      </w:r>
      <w:r w:rsidRPr="008F086E">
        <w:rPr>
          <w:rFonts w:ascii="Segoe UI Light" w:hAnsi="Segoe UI Light" w:cs="Arial"/>
          <w:bCs/>
          <w:szCs w:val="18"/>
        </w:rPr>
        <w:t xml:space="preserve"> Mitarbeitern einen Umsatz von </w:t>
      </w:r>
      <w:r>
        <w:rPr>
          <w:rFonts w:ascii="Segoe UI Light" w:hAnsi="Segoe UI Light" w:cs="Arial"/>
          <w:bCs/>
          <w:szCs w:val="18"/>
        </w:rPr>
        <w:t>87</w:t>
      </w:r>
      <w:r w:rsidRPr="008F086E">
        <w:rPr>
          <w:rFonts w:ascii="Segoe UI Light" w:hAnsi="Segoe UI Light" w:cs="Arial"/>
          <w:bCs/>
          <w:szCs w:val="18"/>
        </w:rPr>
        <w:t xml:space="preserve"> Millionen Euro.</w:t>
      </w:r>
    </w:p>
    <w:p w14:paraId="25B42107" w14:textId="77777777" w:rsidR="006D4FEC" w:rsidRPr="00812259" w:rsidRDefault="006D4FEC" w:rsidP="00182F9E">
      <w:pPr>
        <w:pStyle w:val="11BoilerplatePR"/>
      </w:pPr>
    </w:p>
    <w:bookmarkEnd w:id="0"/>
    <w:p w14:paraId="650AE520" w14:textId="728BA871" w:rsidR="0003313F" w:rsidRPr="005C05F8" w:rsidRDefault="006D4FEC" w:rsidP="0067377D">
      <w:pPr>
        <w:pStyle w:val="12HLContactPR"/>
        <w:spacing w:after="360"/>
        <w:rPr>
          <w:lang w:val="sv-SE"/>
        </w:rPr>
      </w:pPr>
      <w:proofErr w:type="spellStart"/>
      <w:r w:rsidRPr="005C05F8">
        <w:rPr>
          <w:lang w:val="sv-SE"/>
        </w:rPr>
        <w:lastRenderedPageBreak/>
        <w:t>Ihr</w:t>
      </w:r>
      <w:proofErr w:type="spellEnd"/>
      <w:r w:rsidRPr="005C05F8">
        <w:rPr>
          <w:lang w:val="sv-SE"/>
        </w:rPr>
        <w:t xml:space="preserve"> Kontakt</w:t>
      </w:r>
      <w:r w:rsidR="0003313F" w:rsidRPr="005C05F8">
        <w:rPr>
          <w:lang w:val="sv-SE"/>
        </w:rPr>
        <w:t>:</w:t>
      </w:r>
    </w:p>
    <w:p w14:paraId="24639E6B" w14:textId="352F9D78" w:rsidR="009D5F49" w:rsidRPr="005C05F8" w:rsidRDefault="00143E47" w:rsidP="009D5F49">
      <w:pPr>
        <w:pStyle w:val="13ContactPR"/>
        <w:rPr>
          <w:rFonts w:ascii="Segoe UI Light" w:hAnsi="Segoe UI Light"/>
          <w:sz w:val="21"/>
          <w:szCs w:val="21"/>
          <w:lang w:val="sv-SE"/>
        </w:rPr>
      </w:pPr>
      <w:r w:rsidRPr="005C05F8">
        <w:rPr>
          <w:rFonts w:ascii="Segoe UI Light" w:hAnsi="Segoe UI Light"/>
          <w:sz w:val="21"/>
          <w:szCs w:val="21"/>
          <w:lang w:val="sv-SE"/>
        </w:rPr>
        <w:t>Susanna Jankovic</w:t>
      </w:r>
    </w:p>
    <w:p w14:paraId="1CC12F76" w14:textId="452C9147" w:rsidR="009D5F49" w:rsidRPr="005C05F8" w:rsidRDefault="00143E47" w:rsidP="009D5F49">
      <w:pPr>
        <w:pStyle w:val="13ContactPR"/>
        <w:rPr>
          <w:rFonts w:ascii="Segoe UI Light" w:hAnsi="Segoe UI Light"/>
          <w:sz w:val="21"/>
          <w:szCs w:val="21"/>
          <w:lang w:val="sv-SE"/>
        </w:rPr>
      </w:pPr>
      <w:r w:rsidRPr="005C05F8">
        <w:rPr>
          <w:rFonts w:ascii="Segoe UI Light" w:hAnsi="Segoe UI Light"/>
          <w:sz w:val="21"/>
          <w:szCs w:val="21"/>
          <w:lang w:val="sv-SE"/>
        </w:rPr>
        <w:t xml:space="preserve">International Marketing </w:t>
      </w:r>
      <w:r w:rsidR="00AB0938" w:rsidRPr="005C05F8">
        <w:rPr>
          <w:rFonts w:ascii="Segoe UI Light" w:hAnsi="Segoe UI Light"/>
          <w:sz w:val="21"/>
          <w:szCs w:val="21"/>
          <w:lang w:val="sv-SE"/>
        </w:rPr>
        <w:t>Manager</w:t>
      </w:r>
    </w:p>
    <w:p w14:paraId="3A468B5F" w14:textId="388E7F4B" w:rsidR="009D5F49" w:rsidRPr="005C05F8" w:rsidRDefault="00D82B06" w:rsidP="00143E47">
      <w:pPr>
        <w:pStyle w:val="13ContactPR"/>
        <w:rPr>
          <w:rFonts w:ascii="Segoe UI Light" w:hAnsi="Segoe UI Light"/>
          <w:sz w:val="21"/>
          <w:szCs w:val="21"/>
          <w:lang w:val="sv-SE"/>
        </w:rPr>
      </w:pPr>
      <w:r w:rsidRPr="005C05F8">
        <w:rPr>
          <w:rFonts w:ascii="Segoe UI Light" w:hAnsi="Segoe UI Light"/>
          <w:sz w:val="21"/>
          <w:szCs w:val="21"/>
          <w:lang w:val="sv-SE"/>
        </w:rPr>
        <w:t>S</w:t>
      </w:r>
      <w:r w:rsidR="00143E47" w:rsidRPr="005C05F8">
        <w:rPr>
          <w:rFonts w:ascii="Segoe UI Light" w:hAnsi="Segoe UI Light"/>
          <w:sz w:val="21"/>
          <w:szCs w:val="21"/>
          <w:lang w:val="sv-SE"/>
        </w:rPr>
        <w:t>usanna.Jankovic@copadata.com</w:t>
      </w:r>
    </w:p>
    <w:p w14:paraId="3F5D9C9F" w14:textId="54EA2EE6" w:rsidR="009D5F49" w:rsidRPr="005C05F8" w:rsidRDefault="009D5F49" w:rsidP="009D5F49">
      <w:pPr>
        <w:pStyle w:val="13ContactPR"/>
        <w:rPr>
          <w:rFonts w:ascii="Segoe UI Light" w:hAnsi="Segoe UI Light"/>
          <w:sz w:val="21"/>
          <w:szCs w:val="21"/>
          <w:lang w:val="sv-SE"/>
        </w:rPr>
      </w:pPr>
      <w:r w:rsidRPr="005C05F8">
        <w:rPr>
          <w:rFonts w:ascii="Segoe UI Light" w:hAnsi="Segoe UI Light"/>
          <w:sz w:val="21"/>
          <w:szCs w:val="21"/>
          <w:lang w:val="sv-SE"/>
        </w:rPr>
        <w:t>Tel.: 0662 431 002-2</w:t>
      </w:r>
      <w:r w:rsidR="00143E47" w:rsidRPr="005C05F8">
        <w:rPr>
          <w:rFonts w:ascii="Segoe UI Light" w:hAnsi="Segoe UI Light"/>
          <w:sz w:val="21"/>
          <w:szCs w:val="21"/>
          <w:lang w:val="sv-SE"/>
        </w:rPr>
        <w:t>50</w:t>
      </w:r>
    </w:p>
    <w:p w14:paraId="054E42D4" w14:textId="77777777" w:rsidR="009D5F49" w:rsidRPr="005C05F8" w:rsidRDefault="009D5F49" w:rsidP="009D5F49">
      <w:pPr>
        <w:pStyle w:val="13ContactPR"/>
        <w:rPr>
          <w:rFonts w:ascii="Segoe UI Light" w:hAnsi="Segoe UI Light"/>
          <w:sz w:val="21"/>
          <w:szCs w:val="21"/>
          <w:lang w:val="sv-SE"/>
        </w:rPr>
      </w:pPr>
    </w:p>
    <w:p w14:paraId="40C7DA07" w14:textId="61B3B00B" w:rsidR="009D5F49" w:rsidRPr="00D67D4A" w:rsidRDefault="009D5F49" w:rsidP="009D5F49">
      <w:pPr>
        <w:pStyle w:val="13ContactPR"/>
        <w:rPr>
          <w:rFonts w:ascii="Segoe UI Light" w:hAnsi="Segoe UI Light"/>
          <w:sz w:val="21"/>
          <w:szCs w:val="21"/>
        </w:rPr>
      </w:pPr>
      <w:r w:rsidRPr="00D67D4A">
        <w:rPr>
          <w:rFonts w:ascii="Segoe UI Light" w:hAnsi="Segoe UI Light"/>
          <w:sz w:val="21"/>
          <w:szCs w:val="21"/>
        </w:rPr>
        <w:t>COPA-DATA GmbH</w:t>
      </w:r>
      <w:r w:rsidR="00143E47" w:rsidRPr="00D67D4A">
        <w:rPr>
          <w:rFonts w:ascii="Segoe UI Light" w:hAnsi="Segoe UI Light"/>
          <w:sz w:val="21"/>
          <w:szCs w:val="21"/>
        </w:rPr>
        <w:t xml:space="preserve"> </w:t>
      </w:r>
      <w:r w:rsidRPr="00D67D4A">
        <w:rPr>
          <w:rFonts w:ascii="Segoe UI Light" w:hAnsi="Segoe UI Light"/>
          <w:sz w:val="21"/>
          <w:szCs w:val="21"/>
        </w:rPr>
        <w:t>Central Eastern Europe/Middle East</w:t>
      </w:r>
    </w:p>
    <w:p w14:paraId="4E040DF7" w14:textId="4B0CC225" w:rsidR="009D5F49" w:rsidRPr="00FC587E" w:rsidRDefault="009D5F49" w:rsidP="009D5F49">
      <w:pPr>
        <w:pStyle w:val="13ContactPR"/>
        <w:rPr>
          <w:rFonts w:ascii="Segoe UI Light" w:hAnsi="Segoe UI Light"/>
          <w:sz w:val="21"/>
          <w:szCs w:val="21"/>
          <w:lang w:val="it-IT"/>
        </w:rPr>
      </w:pPr>
      <w:proofErr w:type="spellStart"/>
      <w:r w:rsidRPr="00FC587E">
        <w:rPr>
          <w:rFonts w:ascii="Segoe UI Light" w:hAnsi="Segoe UI Light"/>
          <w:sz w:val="21"/>
          <w:szCs w:val="21"/>
          <w:lang w:val="it-IT"/>
        </w:rPr>
        <w:t>Karolingerstra</w:t>
      </w:r>
      <w:r w:rsidR="0003313F" w:rsidRPr="00FC587E">
        <w:rPr>
          <w:rFonts w:ascii="Segoe UI Light" w:hAnsi="Segoe UI Light"/>
          <w:sz w:val="21"/>
          <w:szCs w:val="21"/>
          <w:lang w:val="it-IT"/>
        </w:rPr>
        <w:t>ss</w:t>
      </w:r>
      <w:r w:rsidRPr="00FC587E">
        <w:rPr>
          <w:rFonts w:ascii="Segoe UI Light" w:hAnsi="Segoe UI Light"/>
          <w:sz w:val="21"/>
          <w:szCs w:val="21"/>
          <w:lang w:val="it-IT"/>
        </w:rPr>
        <w:t>e</w:t>
      </w:r>
      <w:proofErr w:type="spellEnd"/>
      <w:r w:rsidRPr="00FC587E">
        <w:rPr>
          <w:rFonts w:ascii="Segoe UI Light" w:hAnsi="Segoe UI Light"/>
          <w:sz w:val="21"/>
          <w:szCs w:val="21"/>
          <w:lang w:val="it-IT"/>
        </w:rPr>
        <w:t xml:space="preserve"> 7b</w:t>
      </w:r>
    </w:p>
    <w:p w14:paraId="11A109DF" w14:textId="04D36347" w:rsidR="00D66FDF" w:rsidRPr="00FC587E" w:rsidRDefault="009D5F49" w:rsidP="00D66FDF">
      <w:pPr>
        <w:pStyle w:val="13ContactPR"/>
        <w:rPr>
          <w:rFonts w:ascii="Segoe UI Light" w:hAnsi="Segoe UI Light"/>
          <w:lang w:val="it-IT"/>
        </w:rPr>
      </w:pPr>
      <w:r w:rsidRPr="00FC587E">
        <w:rPr>
          <w:rFonts w:ascii="Segoe UI Light" w:hAnsi="Segoe UI Light"/>
          <w:sz w:val="21"/>
          <w:szCs w:val="21"/>
          <w:lang w:val="it-IT"/>
        </w:rPr>
        <w:t>A-5020 Salzburg</w:t>
      </w:r>
      <w:r w:rsidR="00D66FDF" w:rsidRPr="00FC587E">
        <w:rPr>
          <w:lang w:val="it-IT"/>
        </w:rPr>
        <w:br/>
      </w:r>
      <w:hyperlink r:id="rId13" w:history="1">
        <w:r w:rsidR="00D66FDF" w:rsidRPr="00FC587E">
          <w:rPr>
            <w:rStyle w:val="Hyperlink"/>
            <w:rFonts w:ascii="Segoe UI Light" w:hAnsi="Segoe UI Light"/>
            <w:lang w:val="it-IT"/>
          </w:rPr>
          <w:t>www.copadata.com</w:t>
        </w:r>
      </w:hyperlink>
    </w:p>
    <w:p w14:paraId="75A4B954" w14:textId="521EAF71" w:rsidR="00DD6AD9" w:rsidRPr="00D67D4A" w:rsidRDefault="007C7999" w:rsidP="007C7999">
      <w:pPr>
        <w:pStyle w:val="13ContactPR"/>
      </w:pPr>
      <w:r w:rsidRPr="00D67D4A">
        <w:rPr>
          <w:noProof/>
          <w:lang w:eastAsia="de-AT"/>
        </w:rPr>
        <w:drawing>
          <wp:anchor distT="0" distB="0" distL="114300" distR="114300" simplePos="0" relativeHeight="251662336" behindDoc="1" locked="0" layoutInCell="1" allowOverlap="1" wp14:anchorId="10D2042A" wp14:editId="338B48CB">
            <wp:simplePos x="0" y="0"/>
            <wp:positionH relativeFrom="column">
              <wp:posOffset>652780</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3" name="Picture 13" descr="\\copa-data.internal\shares\User\Julia Angerer\Documents\Social Media\youtub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pa-data.internal\shares\User\Julia Angerer\Documents\Social Media\youtub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60288" behindDoc="1" locked="0" layoutInCell="1" allowOverlap="1" wp14:anchorId="0CAEB45A" wp14:editId="7E3D64F4">
            <wp:simplePos x="0" y="0"/>
            <wp:positionH relativeFrom="column">
              <wp:posOffset>337185</wp:posOffset>
            </wp:positionH>
            <wp:positionV relativeFrom="paragraph">
              <wp:posOffset>10160</wp:posOffset>
            </wp:positionV>
            <wp:extent cx="215900" cy="215900"/>
            <wp:effectExtent l="0" t="0" r="0" b="0"/>
            <wp:wrapTight wrapText="bothSides">
              <wp:wrapPolygon edited="0">
                <wp:start x="0" y="0"/>
                <wp:lineTo x="0" y="19059"/>
                <wp:lineTo x="19059" y="19059"/>
                <wp:lineTo x="19059" y="0"/>
                <wp:lineTo x="0" y="0"/>
              </wp:wrapPolygon>
            </wp:wrapTight>
            <wp:docPr id="12" name="Picture 12" descr="\\copa-data.internal\shares\User\Julia Angerer\Documents\Social Media\facebook.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a-data.internal\shares\User\Julia Angerer\Documents\Social Media\facebook.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anchor>
        </w:drawing>
      </w:r>
      <w:r w:rsidR="009D5F49" w:rsidRPr="00D67D4A">
        <w:rPr>
          <w:noProof/>
          <w:lang w:eastAsia="de-AT"/>
        </w:rPr>
        <w:drawing>
          <wp:anchor distT="0" distB="0" distL="114300" distR="114300" simplePos="0" relativeHeight="251659264" behindDoc="1" locked="0" layoutInCell="1" allowOverlap="1" wp14:anchorId="7EC4FD2D" wp14:editId="6631986A">
            <wp:simplePos x="0" y="0"/>
            <wp:positionH relativeFrom="column">
              <wp:posOffset>-1270</wp:posOffset>
            </wp:positionH>
            <wp:positionV relativeFrom="paragraph">
              <wp:posOffset>10160</wp:posOffset>
            </wp:positionV>
            <wp:extent cx="216000" cy="216000"/>
            <wp:effectExtent l="0" t="0" r="0" b="0"/>
            <wp:wrapTight wrapText="bothSides">
              <wp:wrapPolygon edited="0">
                <wp:start x="0" y="0"/>
                <wp:lineTo x="0" y="19059"/>
                <wp:lineTo x="19059" y="19059"/>
                <wp:lineTo x="19059" y="0"/>
                <wp:lineTo x="0" y="0"/>
              </wp:wrapPolygon>
            </wp:wrapTight>
            <wp:docPr id="2" name="Picture 2" descr="\\copa-data.internal\shares\User\Julia Angerer\Documents\Social Media\linkedin.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a-data.internal\shares\User\Julia Angerer\Documents\Social Media\linkedi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anchor>
        </w:drawing>
      </w:r>
    </w:p>
    <w:sectPr w:rsidR="00DD6AD9" w:rsidRPr="00D67D4A" w:rsidSect="00C5787A">
      <w:headerReference w:type="default" r:id="rId20"/>
      <w:footerReference w:type="default" r:id="rId21"/>
      <w:headerReference w:type="first" r:id="rId22"/>
      <w:footerReference w:type="first" r:id="rId23"/>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36088" w14:textId="77777777" w:rsidR="00C5787A" w:rsidRDefault="00C5787A" w:rsidP="00993CE6">
      <w:pPr>
        <w:spacing w:after="0" w:line="240" w:lineRule="auto"/>
      </w:pPr>
      <w:r>
        <w:separator/>
      </w:r>
    </w:p>
  </w:endnote>
  <w:endnote w:type="continuationSeparator" w:id="0">
    <w:p w14:paraId="78236AA5" w14:textId="77777777" w:rsidR="00C5787A" w:rsidRDefault="00C5787A" w:rsidP="00993C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70D92" w14:textId="4696F025" w:rsidR="00475035" w:rsidRPr="00F66518" w:rsidRDefault="00280C94" w:rsidP="00011983">
    <w:pPr>
      <w:tabs>
        <w:tab w:val="left" w:pos="8539"/>
        <w:tab w:val="right" w:pos="9360"/>
      </w:tabs>
      <w:ind w:right="-2410"/>
      <w:rPr>
        <w:rStyle w:val="PageNumber"/>
        <w:sz w:val="28"/>
        <w:szCs w:val="28"/>
      </w:rPr>
    </w:pPr>
    <w:r>
      <w:rPr>
        <w:noProof/>
        <w:lang w:eastAsia="de-AT"/>
      </w:rPr>
      <w:drawing>
        <wp:anchor distT="0" distB="0" distL="114300" distR="114300" simplePos="0" relativeHeight="251669504" behindDoc="0" locked="0" layoutInCell="1" allowOverlap="1" wp14:anchorId="4CB5642E" wp14:editId="65D120A2">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eastAsia="de-AT"/>
      </w:rPr>
      <mc:AlternateContent>
        <mc:Choice Requires="wps">
          <w:drawing>
            <wp:anchor distT="0" distB="0" distL="114300" distR="114300" simplePos="0" relativeHeight="251660288" behindDoc="1" locked="0" layoutInCell="1" allowOverlap="1" wp14:anchorId="22DDE495" wp14:editId="3596FA07">
              <wp:simplePos x="0" y="0"/>
              <wp:positionH relativeFrom="column">
                <wp:posOffset>5744845</wp:posOffset>
              </wp:positionH>
              <wp:positionV relativeFrom="page">
                <wp:posOffset>10117455</wp:posOffset>
              </wp:positionV>
              <wp:extent cx="269875" cy="575945"/>
              <wp:effectExtent l="4445" t="0" r="5080" b="0"/>
              <wp:wrapNone/>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4BC8D" id="Rectangle 22" o:spid="_x0000_s1026"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011983">
      <w:tab/>
    </w:r>
    <w:r w:rsidR="00475035">
      <w:rPr>
        <w:noProof/>
        <w:lang w:eastAsia="de-AT"/>
      </w:rPr>
      <mc:AlternateContent>
        <mc:Choice Requires="wps">
          <w:drawing>
            <wp:anchor distT="0" distB="0" distL="114300" distR="114300" simplePos="0" relativeHeight="251663360" behindDoc="1" locked="0" layoutInCell="1" allowOverlap="1" wp14:anchorId="7C02A679" wp14:editId="0CB95830">
              <wp:simplePos x="0" y="0"/>
              <wp:positionH relativeFrom="column">
                <wp:posOffset>5744845</wp:posOffset>
              </wp:positionH>
              <wp:positionV relativeFrom="page">
                <wp:posOffset>10117455</wp:posOffset>
              </wp:positionV>
              <wp:extent cx="269875" cy="575945"/>
              <wp:effectExtent l="4445" t="0" r="5080" b="0"/>
              <wp:wrapNone/>
              <wp:docPr id="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9F5F1" id="Rectangle 23" o:spid="_x0000_s1026"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00475035" w:rsidRPr="00207D63">
      <w:tab/>
    </w:r>
    <w:r w:rsidR="00475035" w:rsidRPr="00207D63">
      <w:rPr>
        <w:rStyle w:val="PageNumber"/>
        <w:sz w:val="28"/>
        <w:szCs w:val="28"/>
      </w:rPr>
      <w:fldChar w:fldCharType="begin"/>
    </w:r>
    <w:r w:rsidR="00475035" w:rsidRPr="00207D63">
      <w:rPr>
        <w:rStyle w:val="PageNumber"/>
        <w:sz w:val="28"/>
        <w:szCs w:val="28"/>
      </w:rPr>
      <w:instrText xml:space="preserve"> PAGE </w:instrText>
    </w:r>
    <w:r w:rsidR="00475035" w:rsidRPr="00207D63">
      <w:rPr>
        <w:rStyle w:val="PageNumber"/>
        <w:sz w:val="28"/>
        <w:szCs w:val="28"/>
      </w:rPr>
      <w:fldChar w:fldCharType="separate"/>
    </w:r>
    <w:r w:rsidR="00915D4E">
      <w:rPr>
        <w:rStyle w:val="PageNumber"/>
        <w:noProof/>
        <w:sz w:val="28"/>
        <w:szCs w:val="28"/>
      </w:rPr>
      <w:t>3</w:t>
    </w:r>
    <w:r w:rsidR="00475035" w:rsidRPr="00207D63">
      <w:rPr>
        <w:rStyle w:val="PageNumber"/>
        <w:sz w:val="28"/>
        <w:szCs w:val="28"/>
      </w:rPr>
      <w:fldChar w:fldCharType="end"/>
    </w:r>
  </w:p>
  <w:p w14:paraId="167076E1" w14:textId="77777777" w:rsidR="00475035" w:rsidRDefault="004750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6F705" w14:textId="0829B4D8" w:rsidR="00475035" w:rsidRPr="00F66518" w:rsidRDefault="00475035" w:rsidP="00666B16">
    <w:pPr>
      <w:tabs>
        <w:tab w:val="right" w:pos="9360"/>
      </w:tabs>
      <w:ind w:right="-2410"/>
      <w:rPr>
        <w:rStyle w:val="PageNumber"/>
        <w:sz w:val="28"/>
        <w:szCs w:val="28"/>
      </w:rPr>
    </w:pPr>
    <w:r>
      <w:rPr>
        <w:noProof/>
        <w:lang w:eastAsia="de-AT"/>
      </w:rPr>
      <w:drawing>
        <wp:anchor distT="0" distB="0" distL="114300" distR="114300" simplePos="0" relativeHeight="251666432" behindDoc="0" locked="0" layoutInCell="1" allowOverlap="1" wp14:anchorId="7F121C44" wp14:editId="74D35DBA">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mc:AlternateContent>
        <mc:Choice Requires="wps">
          <w:drawing>
            <wp:anchor distT="0" distB="0" distL="114300" distR="114300" simplePos="0" relativeHeight="251650048" behindDoc="1" locked="0" layoutInCell="1" allowOverlap="1" wp14:anchorId="6BBFA0AE" wp14:editId="318413A5">
              <wp:simplePos x="0" y="0"/>
              <wp:positionH relativeFrom="column">
                <wp:posOffset>5744845</wp:posOffset>
              </wp:positionH>
              <wp:positionV relativeFrom="page">
                <wp:posOffset>10117455</wp:posOffset>
              </wp:positionV>
              <wp:extent cx="269875" cy="575945"/>
              <wp:effectExtent l="4445" t="0" r="508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FA7216" id="Rectangle 18" o:spid="_x0000_s1026"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Pr>
        <w:noProof/>
        <w:lang w:eastAsia="de-AT"/>
      </w:rPr>
      <mc:AlternateContent>
        <mc:Choice Requires="wps">
          <w:drawing>
            <wp:anchor distT="0" distB="0" distL="114300" distR="114300" simplePos="0" relativeHeight="251653120" behindDoc="1" locked="0" layoutInCell="1" allowOverlap="1" wp14:anchorId="32F27217" wp14:editId="1A0FAB55">
              <wp:simplePos x="0" y="0"/>
              <wp:positionH relativeFrom="column">
                <wp:posOffset>5744845</wp:posOffset>
              </wp:positionH>
              <wp:positionV relativeFrom="page">
                <wp:posOffset>10117455</wp:posOffset>
              </wp:positionV>
              <wp:extent cx="269875" cy="575945"/>
              <wp:effectExtent l="4445" t="0" r="508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5CFF7" id="Rectangle 20" o:spid="_x0000_s1026"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" fillcolor="#b0b1b3" stroked="f">
              <w10:wrap anchory="page"/>
            </v:rect>
          </w:pict>
        </mc:Fallback>
      </mc:AlternateContent>
    </w:r>
    <w:r w:rsidRPr="00207D63">
      <w:tab/>
    </w:r>
    <w:r w:rsidRPr="00207D63">
      <w:rPr>
        <w:rStyle w:val="PageNumber"/>
        <w:sz w:val="28"/>
        <w:szCs w:val="28"/>
      </w:rPr>
      <w:fldChar w:fldCharType="begin"/>
    </w:r>
    <w:r w:rsidRPr="00207D63">
      <w:rPr>
        <w:rStyle w:val="PageNumber"/>
        <w:sz w:val="28"/>
        <w:szCs w:val="28"/>
      </w:rPr>
      <w:instrText xml:space="preserve"> PAGE </w:instrText>
    </w:r>
    <w:r w:rsidRPr="00207D63">
      <w:rPr>
        <w:rStyle w:val="PageNumber"/>
        <w:sz w:val="28"/>
        <w:szCs w:val="28"/>
      </w:rPr>
      <w:fldChar w:fldCharType="separate"/>
    </w:r>
    <w:r w:rsidR="00915D4E">
      <w:rPr>
        <w:rStyle w:val="PageNumber"/>
        <w:noProof/>
        <w:sz w:val="28"/>
        <w:szCs w:val="28"/>
      </w:rPr>
      <w:t>1</w:t>
    </w:r>
    <w:r w:rsidRPr="00207D63">
      <w:rPr>
        <w:rStyle w:val="PageNumber"/>
        <w:sz w:val="28"/>
        <w:szCs w:val="28"/>
      </w:rPr>
      <w:fldChar w:fldCharType="end"/>
    </w:r>
  </w:p>
  <w:p w14:paraId="5ABF5674" w14:textId="77777777" w:rsidR="00475035" w:rsidRDefault="00475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29D4D" w14:textId="77777777" w:rsidR="00C5787A" w:rsidRDefault="00C5787A" w:rsidP="00993CE6">
      <w:pPr>
        <w:spacing w:after="0" w:line="240" w:lineRule="auto"/>
      </w:pPr>
      <w:r>
        <w:separator/>
      </w:r>
    </w:p>
  </w:footnote>
  <w:footnote w:type="continuationSeparator" w:id="0">
    <w:p w14:paraId="7E78DEFE" w14:textId="77777777" w:rsidR="00C5787A" w:rsidRDefault="00C5787A" w:rsidP="00993C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AD31" w14:textId="77777777" w:rsidR="00475035" w:rsidRDefault="00475035" w:rsidP="006570F9">
    <w:r w:rsidRPr="002E683B">
      <w:rPr>
        <w:noProof/>
        <w:lang w:eastAsia="de-AT"/>
      </w:rPr>
      <w:drawing>
        <wp:anchor distT="0" distB="0" distL="114300" distR="114300" simplePos="0" relativeHeight="251646976" behindDoc="1" locked="0" layoutInCell="1" allowOverlap="1" wp14:anchorId="0BACA7D4" wp14:editId="79AF1494">
          <wp:simplePos x="0" y="0"/>
          <wp:positionH relativeFrom="column">
            <wp:posOffset>4525010</wp:posOffset>
          </wp:positionH>
          <wp:positionV relativeFrom="paragraph">
            <wp:posOffset>332620</wp:posOffset>
          </wp:positionV>
          <wp:extent cx="1472184" cy="265176"/>
          <wp:effectExtent l="0" t="0" r="0" b="1905"/>
          <wp:wrapNone/>
          <wp:docPr id="41"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12A" w14:textId="102983ED" w:rsidR="00D12615" w:rsidRPr="00A53784" w:rsidRDefault="00A53784" w:rsidP="00A53784">
    <w:r>
      <w:rPr>
        <w:noProof/>
        <w:lang w:eastAsia="zh-CN"/>
      </w:rPr>
      <w:drawing>
        <wp:anchor distT="0" distB="0" distL="114300" distR="114300" simplePos="0" relativeHeight="251672576" behindDoc="1" locked="0" layoutInCell="1" allowOverlap="1" wp14:anchorId="21B5814F" wp14:editId="4B2E836C">
          <wp:simplePos x="0" y="0"/>
          <wp:positionH relativeFrom="page">
            <wp:align>left</wp:align>
          </wp:positionH>
          <wp:positionV relativeFrom="page">
            <wp:align>top</wp:align>
          </wp:positionV>
          <wp:extent cx="7585200" cy="18106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200" cy="1810660"/>
                  </a:xfrm>
                  <a:prstGeom prst="rect">
                    <a:avLst/>
                  </a:prstGeom>
                </pic:spPr>
              </pic:pic>
            </a:graphicData>
          </a:graphic>
        </wp:anchor>
      </w:drawing>
    </w:r>
    <w:r w:rsidRPr="002E683B">
      <w:rPr>
        <w:noProof/>
        <w:lang w:eastAsia="de-AT"/>
      </w:rPr>
      <w:drawing>
        <wp:anchor distT="0" distB="0" distL="114300" distR="114300" simplePos="0" relativeHeight="251671552" behindDoc="1" locked="0" layoutInCell="1" allowOverlap="1" wp14:anchorId="5274AA43" wp14:editId="60B4B8FC">
          <wp:simplePos x="0" y="0"/>
          <wp:positionH relativeFrom="column">
            <wp:posOffset>4525010</wp:posOffset>
          </wp:positionH>
          <wp:positionV relativeFrom="paragraph">
            <wp:posOffset>332105</wp:posOffset>
          </wp:positionV>
          <wp:extent cx="1472184" cy="265176"/>
          <wp:effectExtent l="0" t="0" r="0" b="1905"/>
          <wp:wrapNone/>
          <wp:docPr id="43"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74057B7"/>
    <w:multiLevelType w:val="hybridMultilevel"/>
    <w:tmpl w:val="932EFA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05620077">
    <w:abstractNumId w:val="13"/>
  </w:num>
  <w:num w:numId="2" w16cid:durableId="1814253726">
    <w:abstractNumId w:val="22"/>
  </w:num>
  <w:num w:numId="3" w16cid:durableId="926184441">
    <w:abstractNumId w:val="10"/>
  </w:num>
  <w:num w:numId="4" w16cid:durableId="1645505556">
    <w:abstractNumId w:val="14"/>
  </w:num>
  <w:num w:numId="5" w16cid:durableId="1363246435">
    <w:abstractNumId w:val="7"/>
  </w:num>
  <w:num w:numId="6" w16cid:durableId="1437213183">
    <w:abstractNumId w:val="15"/>
  </w:num>
  <w:num w:numId="7" w16cid:durableId="801536014">
    <w:abstractNumId w:val="19"/>
  </w:num>
  <w:num w:numId="8" w16cid:durableId="2055932822">
    <w:abstractNumId w:val="8"/>
  </w:num>
  <w:num w:numId="9" w16cid:durableId="358239848">
    <w:abstractNumId w:val="9"/>
  </w:num>
  <w:num w:numId="10" w16cid:durableId="1900479380">
    <w:abstractNumId w:val="11"/>
  </w:num>
  <w:num w:numId="11" w16cid:durableId="213272132">
    <w:abstractNumId w:val="17"/>
  </w:num>
  <w:num w:numId="12" w16cid:durableId="1483155320">
    <w:abstractNumId w:val="21"/>
  </w:num>
  <w:num w:numId="13" w16cid:durableId="2124960171">
    <w:abstractNumId w:val="1"/>
  </w:num>
  <w:num w:numId="14" w16cid:durableId="1983850480">
    <w:abstractNumId w:val="4"/>
  </w:num>
  <w:num w:numId="15" w16cid:durableId="574515632">
    <w:abstractNumId w:val="12"/>
  </w:num>
  <w:num w:numId="16" w16cid:durableId="1936085851">
    <w:abstractNumId w:val="6"/>
  </w:num>
  <w:num w:numId="17" w16cid:durableId="1335569307">
    <w:abstractNumId w:val="2"/>
  </w:num>
  <w:num w:numId="18" w16cid:durableId="553859206">
    <w:abstractNumId w:val="3"/>
  </w:num>
  <w:num w:numId="19" w16cid:durableId="1000892891">
    <w:abstractNumId w:val="18"/>
  </w:num>
  <w:num w:numId="20" w16cid:durableId="103696654">
    <w:abstractNumId w:val="20"/>
  </w:num>
  <w:num w:numId="21" w16cid:durableId="1779834061">
    <w:abstractNumId w:val="5"/>
  </w:num>
  <w:num w:numId="22" w16cid:durableId="808380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0991309">
    <w:abstractNumId w:val="0"/>
  </w:num>
  <w:num w:numId="24" w16cid:durableId="111005261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fr-FR" w:vendorID="64" w:dllVersion="6" w:nlCheck="1" w:checkStyle="1"/>
  <w:activeWritingStyle w:appName="MSWord" w:lang="en-GB" w:vendorID="64" w:dllVersion="6" w:nlCheck="1" w:checkStyle="1"/>
  <w:activeWritingStyle w:appName="MSWord" w:lang="de-AT"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it-IT" w:vendorID="64" w:dllVersion="4096" w:nlCheck="1" w:checkStyle="0"/>
  <w:activeWritingStyle w:appName="MSWord" w:lang="sv-SE" w:vendorID="64" w:dllVersion="0" w:nlCheck="1" w:checkStyle="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A50"/>
    <w:rsid w:val="00003209"/>
    <w:rsid w:val="00005D77"/>
    <w:rsid w:val="00006B71"/>
    <w:rsid w:val="00011983"/>
    <w:rsid w:val="00012153"/>
    <w:rsid w:val="00020E24"/>
    <w:rsid w:val="00020E71"/>
    <w:rsid w:val="00021B90"/>
    <w:rsid w:val="00027D3E"/>
    <w:rsid w:val="00031EBA"/>
    <w:rsid w:val="0003313F"/>
    <w:rsid w:val="00035BD1"/>
    <w:rsid w:val="000426E6"/>
    <w:rsid w:val="00047326"/>
    <w:rsid w:val="000508E6"/>
    <w:rsid w:val="00050B3C"/>
    <w:rsid w:val="00051924"/>
    <w:rsid w:val="00056D3D"/>
    <w:rsid w:val="000654F8"/>
    <w:rsid w:val="00072609"/>
    <w:rsid w:val="000751BD"/>
    <w:rsid w:val="0008336F"/>
    <w:rsid w:val="0008498C"/>
    <w:rsid w:val="00084B1A"/>
    <w:rsid w:val="000A06BD"/>
    <w:rsid w:val="000A5D00"/>
    <w:rsid w:val="000B2CE7"/>
    <w:rsid w:val="000B3811"/>
    <w:rsid w:val="000B5501"/>
    <w:rsid w:val="000C2744"/>
    <w:rsid w:val="000D4D83"/>
    <w:rsid w:val="000D55AE"/>
    <w:rsid w:val="000D6572"/>
    <w:rsid w:val="000D6DDB"/>
    <w:rsid w:val="000D7710"/>
    <w:rsid w:val="000E1F98"/>
    <w:rsid w:val="000E60CB"/>
    <w:rsid w:val="000F2CB3"/>
    <w:rsid w:val="000F5F1E"/>
    <w:rsid w:val="00100FBA"/>
    <w:rsid w:val="00106871"/>
    <w:rsid w:val="0010696B"/>
    <w:rsid w:val="00111873"/>
    <w:rsid w:val="00117D16"/>
    <w:rsid w:val="001207A2"/>
    <w:rsid w:val="00124CF5"/>
    <w:rsid w:val="001265DF"/>
    <w:rsid w:val="001275B1"/>
    <w:rsid w:val="00127E4F"/>
    <w:rsid w:val="00130B55"/>
    <w:rsid w:val="0014140F"/>
    <w:rsid w:val="00143E47"/>
    <w:rsid w:val="00144350"/>
    <w:rsid w:val="001475AF"/>
    <w:rsid w:val="001551B1"/>
    <w:rsid w:val="00155A02"/>
    <w:rsid w:val="00161074"/>
    <w:rsid w:val="00170734"/>
    <w:rsid w:val="00172033"/>
    <w:rsid w:val="00177E36"/>
    <w:rsid w:val="001825B7"/>
    <w:rsid w:val="00182F9E"/>
    <w:rsid w:val="0018490C"/>
    <w:rsid w:val="001949AA"/>
    <w:rsid w:val="001A164B"/>
    <w:rsid w:val="001A36A0"/>
    <w:rsid w:val="001B4BFC"/>
    <w:rsid w:val="001C1946"/>
    <w:rsid w:val="001C3D05"/>
    <w:rsid w:val="001C3E8B"/>
    <w:rsid w:val="001C44A3"/>
    <w:rsid w:val="001D14A6"/>
    <w:rsid w:val="001D4462"/>
    <w:rsid w:val="001D66E5"/>
    <w:rsid w:val="001D6CB8"/>
    <w:rsid w:val="001E16CB"/>
    <w:rsid w:val="001E6AA6"/>
    <w:rsid w:val="002050F4"/>
    <w:rsid w:val="00207D63"/>
    <w:rsid w:val="002226BD"/>
    <w:rsid w:val="00222D13"/>
    <w:rsid w:val="00226408"/>
    <w:rsid w:val="002300CF"/>
    <w:rsid w:val="00230729"/>
    <w:rsid w:val="00236E3C"/>
    <w:rsid w:val="002418EA"/>
    <w:rsid w:val="00243E43"/>
    <w:rsid w:val="00245AF2"/>
    <w:rsid w:val="002503DB"/>
    <w:rsid w:val="0025730A"/>
    <w:rsid w:val="00262A41"/>
    <w:rsid w:val="00265D44"/>
    <w:rsid w:val="002706C7"/>
    <w:rsid w:val="00273F06"/>
    <w:rsid w:val="0027620F"/>
    <w:rsid w:val="00280210"/>
    <w:rsid w:val="00280C94"/>
    <w:rsid w:val="002810ED"/>
    <w:rsid w:val="002833A0"/>
    <w:rsid w:val="00284601"/>
    <w:rsid w:val="002906F9"/>
    <w:rsid w:val="00291C12"/>
    <w:rsid w:val="00292CF7"/>
    <w:rsid w:val="00293A1F"/>
    <w:rsid w:val="0029579A"/>
    <w:rsid w:val="002A114D"/>
    <w:rsid w:val="002A3460"/>
    <w:rsid w:val="002A397B"/>
    <w:rsid w:val="002A4296"/>
    <w:rsid w:val="002B4B54"/>
    <w:rsid w:val="002C0D74"/>
    <w:rsid w:val="002C1532"/>
    <w:rsid w:val="002C5B94"/>
    <w:rsid w:val="002D3618"/>
    <w:rsid w:val="002D5355"/>
    <w:rsid w:val="002E0374"/>
    <w:rsid w:val="002E683B"/>
    <w:rsid w:val="002F1628"/>
    <w:rsid w:val="002F2A50"/>
    <w:rsid w:val="002F68FC"/>
    <w:rsid w:val="00300841"/>
    <w:rsid w:val="00305A28"/>
    <w:rsid w:val="00305D44"/>
    <w:rsid w:val="00315580"/>
    <w:rsid w:val="00321B09"/>
    <w:rsid w:val="00332824"/>
    <w:rsid w:val="00333E10"/>
    <w:rsid w:val="003351A3"/>
    <w:rsid w:val="00335508"/>
    <w:rsid w:val="00335FE7"/>
    <w:rsid w:val="00336E50"/>
    <w:rsid w:val="0034444A"/>
    <w:rsid w:val="00345EC4"/>
    <w:rsid w:val="0034647B"/>
    <w:rsid w:val="00350200"/>
    <w:rsid w:val="0035310B"/>
    <w:rsid w:val="00354395"/>
    <w:rsid w:val="00355AF9"/>
    <w:rsid w:val="00364F88"/>
    <w:rsid w:val="0036629C"/>
    <w:rsid w:val="00366909"/>
    <w:rsid w:val="00380390"/>
    <w:rsid w:val="003837AB"/>
    <w:rsid w:val="003846EA"/>
    <w:rsid w:val="003B228C"/>
    <w:rsid w:val="003B3DB2"/>
    <w:rsid w:val="003C331D"/>
    <w:rsid w:val="003C43C2"/>
    <w:rsid w:val="003D11CC"/>
    <w:rsid w:val="003F1ED2"/>
    <w:rsid w:val="003F5DF3"/>
    <w:rsid w:val="00410845"/>
    <w:rsid w:val="00411A85"/>
    <w:rsid w:val="00412BCB"/>
    <w:rsid w:val="00416C2E"/>
    <w:rsid w:val="004264E2"/>
    <w:rsid w:val="004331CF"/>
    <w:rsid w:val="004441F4"/>
    <w:rsid w:val="00452832"/>
    <w:rsid w:val="0045504A"/>
    <w:rsid w:val="004560C2"/>
    <w:rsid w:val="0046031C"/>
    <w:rsid w:val="004640FE"/>
    <w:rsid w:val="00465751"/>
    <w:rsid w:val="00471E09"/>
    <w:rsid w:val="00472F80"/>
    <w:rsid w:val="004737A1"/>
    <w:rsid w:val="00475035"/>
    <w:rsid w:val="004768D8"/>
    <w:rsid w:val="0047776B"/>
    <w:rsid w:val="00484444"/>
    <w:rsid w:val="00485FCC"/>
    <w:rsid w:val="004900DC"/>
    <w:rsid w:val="0049463D"/>
    <w:rsid w:val="004A0801"/>
    <w:rsid w:val="004A1BCA"/>
    <w:rsid w:val="004A31D8"/>
    <w:rsid w:val="004B276F"/>
    <w:rsid w:val="004B3239"/>
    <w:rsid w:val="004C3E8D"/>
    <w:rsid w:val="004D3783"/>
    <w:rsid w:val="004D4176"/>
    <w:rsid w:val="004E765A"/>
    <w:rsid w:val="004F1768"/>
    <w:rsid w:val="004F1AC2"/>
    <w:rsid w:val="005342CE"/>
    <w:rsid w:val="00537D6D"/>
    <w:rsid w:val="005453EF"/>
    <w:rsid w:val="00556935"/>
    <w:rsid w:val="00562B6F"/>
    <w:rsid w:val="00563299"/>
    <w:rsid w:val="00571449"/>
    <w:rsid w:val="00573F3A"/>
    <w:rsid w:val="00576891"/>
    <w:rsid w:val="0059796B"/>
    <w:rsid w:val="005A77D5"/>
    <w:rsid w:val="005C05F8"/>
    <w:rsid w:val="005D582B"/>
    <w:rsid w:val="005D6279"/>
    <w:rsid w:val="005E4D8C"/>
    <w:rsid w:val="005F074D"/>
    <w:rsid w:val="005F16E7"/>
    <w:rsid w:val="005F3437"/>
    <w:rsid w:val="005F5B4D"/>
    <w:rsid w:val="0060099C"/>
    <w:rsid w:val="00600D74"/>
    <w:rsid w:val="0060645D"/>
    <w:rsid w:val="00612A40"/>
    <w:rsid w:val="00624D65"/>
    <w:rsid w:val="00626B6D"/>
    <w:rsid w:val="00637041"/>
    <w:rsid w:val="0063728C"/>
    <w:rsid w:val="0064198B"/>
    <w:rsid w:val="00643E72"/>
    <w:rsid w:val="006570F9"/>
    <w:rsid w:val="00660A47"/>
    <w:rsid w:val="00662611"/>
    <w:rsid w:val="00663EEF"/>
    <w:rsid w:val="006657CF"/>
    <w:rsid w:val="00666B16"/>
    <w:rsid w:val="006735D4"/>
    <w:rsid w:val="0067377D"/>
    <w:rsid w:val="00680D8D"/>
    <w:rsid w:val="00681736"/>
    <w:rsid w:val="006839A2"/>
    <w:rsid w:val="006875F5"/>
    <w:rsid w:val="00690D9D"/>
    <w:rsid w:val="006A3161"/>
    <w:rsid w:val="006A6226"/>
    <w:rsid w:val="006B0416"/>
    <w:rsid w:val="006B0BBF"/>
    <w:rsid w:val="006B5B6D"/>
    <w:rsid w:val="006C0039"/>
    <w:rsid w:val="006C0736"/>
    <w:rsid w:val="006D1E1C"/>
    <w:rsid w:val="006D4FEC"/>
    <w:rsid w:val="006D7849"/>
    <w:rsid w:val="006E3602"/>
    <w:rsid w:val="006E3706"/>
    <w:rsid w:val="006E5688"/>
    <w:rsid w:val="006E668F"/>
    <w:rsid w:val="006F7F04"/>
    <w:rsid w:val="007058FC"/>
    <w:rsid w:val="007176FD"/>
    <w:rsid w:val="00730F84"/>
    <w:rsid w:val="007349DF"/>
    <w:rsid w:val="00737042"/>
    <w:rsid w:val="00741238"/>
    <w:rsid w:val="0074622D"/>
    <w:rsid w:val="0075119B"/>
    <w:rsid w:val="00753107"/>
    <w:rsid w:val="00755056"/>
    <w:rsid w:val="00756850"/>
    <w:rsid w:val="00757955"/>
    <w:rsid w:val="00761DCC"/>
    <w:rsid w:val="00762CB2"/>
    <w:rsid w:val="00767095"/>
    <w:rsid w:val="007715BA"/>
    <w:rsid w:val="00774EB5"/>
    <w:rsid w:val="00794E32"/>
    <w:rsid w:val="00795D6A"/>
    <w:rsid w:val="007A1CFB"/>
    <w:rsid w:val="007A1FCF"/>
    <w:rsid w:val="007A52FB"/>
    <w:rsid w:val="007A61CF"/>
    <w:rsid w:val="007B04F4"/>
    <w:rsid w:val="007B24AD"/>
    <w:rsid w:val="007B4806"/>
    <w:rsid w:val="007B55DA"/>
    <w:rsid w:val="007B7A9E"/>
    <w:rsid w:val="007C1FB2"/>
    <w:rsid w:val="007C2353"/>
    <w:rsid w:val="007C7999"/>
    <w:rsid w:val="007E380C"/>
    <w:rsid w:val="007E5EC2"/>
    <w:rsid w:val="007E5F66"/>
    <w:rsid w:val="007E6F19"/>
    <w:rsid w:val="007F1286"/>
    <w:rsid w:val="007F48CD"/>
    <w:rsid w:val="007F777B"/>
    <w:rsid w:val="00802C0F"/>
    <w:rsid w:val="00803651"/>
    <w:rsid w:val="00805BAA"/>
    <w:rsid w:val="008102CC"/>
    <w:rsid w:val="00810830"/>
    <w:rsid w:val="00812259"/>
    <w:rsid w:val="00817DBC"/>
    <w:rsid w:val="008201C0"/>
    <w:rsid w:val="00834630"/>
    <w:rsid w:val="008352D4"/>
    <w:rsid w:val="00836DD2"/>
    <w:rsid w:val="00843703"/>
    <w:rsid w:val="00847787"/>
    <w:rsid w:val="00855DB0"/>
    <w:rsid w:val="00855E79"/>
    <w:rsid w:val="008577DE"/>
    <w:rsid w:val="008666C7"/>
    <w:rsid w:val="00867AB2"/>
    <w:rsid w:val="00870D3E"/>
    <w:rsid w:val="00871192"/>
    <w:rsid w:val="00874FF5"/>
    <w:rsid w:val="008767B2"/>
    <w:rsid w:val="008805D2"/>
    <w:rsid w:val="008950F0"/>
    <w:rsid w:val="00897D41"/>
    <w:rsid w:val="008A1268"/>
    <w:rsid w:val="008B6F5B"/>
    <w:rsid w:val="008C3C80"/>
    <w:rsid w:val="008C7557"/>
    <w:rsid w:val="008C7BF2"/>
    <w:rsid w:val="008D107A"/>
    <w:rsid w:val="008D612C"/>
    <w:rsid w:val="008E13C7"/>
    <w:rsid w:val="008E5301"/>
    <w:rsid w:val="008F086E"/>
    <w:rsid w:val="008F0E86"/>
    <w:rsid w:val="008F2F15"/>
    <w:rsid w:val="008F67CC"/>
    <w:rsid w:val="00905499"/>
    <w:rsid w:val="0090749D"/>
    <w:rsid w:val="00910668"/>
    <w:rsid w:val="00912EA5"/>
    <w:rsid w:val="00913261"/>
    <w:rsid w:val="00915D4E"/>
    <w:rsid w:val="009167B4"/>
    <w:rsid w:val="00926F04"/>
    <w:rsid w:val="00927DD2"/>
    <w:rsid w:val="00937B35"/>
    <w:rsid w:val="0094315B"/>
    <w:rsid w:val="009502E2"/>
    <w:rsid w:val="00956C93"/>
    <w:rsid w:val="009573D5"/>
    <w:rsid w:val="009622ED"/>
    <w:rsid w:val="00963232"/>
    <w:rsid w:val="00963E82"/>
    <w:rsid w:val="0098769B"/>
    <w:rsid w:val="00993CE6"/>
    <w:rsid w:val="009A1A03"/>
    <w:rsid w:val="009D3623"/>
    <w:rsid w:val="009D5F49"/>
    <w:rsid w:val="009E2C0C"/>
    <w:rsid w:val="009F45AA"/>
    <w:rsid w:val="009F6D9D"/>
    <w:rsid w:val="009F7557"/>
    <w:rsid w:val="00A02E4B"/>
    <w:rsid w:val="00A02E6F"/>
    <w:rsid w:val="00A100CD"/>
    <w:rsid w:val="00A207B3"/>
    <w:rsid w:val="00A23444"/>
    <w:rsid w:val="00A25621"/>
    <w:rsid w:val="00A2575F"/>
    <w:rsid w:val="00A26662"/>
    <w:rsid w:val="00A27F67"/>
    <w:rsid w:val="00A32297"/>
    <w:rsid w:val="00A36829"/>
    <w:rsid w:val="00A53784"/>
    <w:rsid w:val="00A55D20"/>
    <w:rsid w:val="00A56AB9"/>
    <w:rsid w:val="00A61EBC"/>
    <w:rsid w:val="00A66EEA"/>
    <w:rsid w:val="00A758CE"/>
    <w:rsid w:val="00A77527"/>
    <w:rsid w:val="00A77F73"/>
    <w:rsid w:val="00A82FCA"/>
    <w:rsid w:val="00A83713"/>
    <w:rsid w:val="00A910B7"/>
    <w:rsid w:val="00A91BC8"/>
    <w:rsid w:val="00A91ED4"/>
    <w:rsid w:val="00A93D61"/>
    <w:rsid w:val="00AA02EE"/>
    <w:rsid w:val="00AA1140"/>
    <w:rsid w:val="00AA3C07"/>
    <w:rsid w:val="00AA79DB"/>
    <w:rsid w:val="00AB07E6"/>
    <w:rsid w:val="00AB0938"/>
    <w:rsid w:val="00AB639C"/>
    <w:rsid w:val="00AB77CA"/>
    <w:rsid w:val="00AC451E"/>
    <w:rsid w:val="00AC7BF4"/>
    <w:rsid w:val="00AD7955"/>
    <w:rsid w:val="00AD7EFB"/>
    <w:rsid w:val="00AE0C9D"/>
    <w:rsid w:val="00AF5D7D"/>
    <w:rsid w:val="00B05637"/>
    <w:rsid w:val="00B059B0"/>
    <w:rsid w:val="00B06E2B"/>
    <w:rsid w:val="00B13776"/>
    <w:rsid w:val="00B17AB1"/>
    <w:rsid w:val="00B26801"/>
    <w:rsid w:val="00B40A03"/>
    <w:rsid w:val="00B44A5C"/>
    <w:rsid w:val="00B45434"/>
    <w:rsid w:val="00B47937"/>
    <w:rsid w:val="00B52860"/>
    <w:rsid w:val="00B619BB"/>
    <w:rsid w:val="00B66960"/>
    <w:rsid w:val="00B74D17"/>
    <w:rsid w:val="00B75303"/>
    <w:rsid w:val="00B81C66"/>
    <w:rsid w:val="00B84092"/>
    <w:rsid w:val="00BA1F11"/>
    <w:rsid w:val="00BA2D0E"/>
    <w:rsid w:val="00BA38BD"/>
    <w:rsid w:val="00BA4FA6"/>
    <w:rsid w:val="00BB2AC3"/>
    <w:rsid w:val="00BC184F"/>
    <w:rsid w:val="00BC4A20"/>
    <w:rsid w:val="00BC7C9D"/>
    <w:rsid w:val="00BD3B51"/>
    <w:rsid w:val="00BD3D82"/>
    <w:rsid w:val="00BD6877"/>
    <w:rsid w:val="00BE163A"/>
    <w:rsid w:val="00BE706E"/>
    <w:rsid w:val="00BF1D9A"/>
    <w:rsid w:val="00BF4B19"/>
    <w:rsid w:val="00C041D1"/>
    <w:rsid w:val="00C16C41"/>
    <w:rsid w:val="00C173A8"/>
    <w:rsid w:val="00C3647C"/>
    <w:rsid w:val="00C537C5"/>
    <w:rsid w:val="00C5787A"/>
    <w:rsid w:val="00C609FB"/>
    <w:rsid w:val="00C669D3"/>
    <w:rsid w:val="00C676BC"/>
    <w:rsid w:val="00C67E1F"/>
    <w:rsid w:val="00C85D62"/>
    <w:rsid w:val="00C86420"/>
    <w:rsid w:val="00C92C9A"/>
    <w:rsid w:val="00C94206"/>
    <w:rsid w:val="00CA0E69"/>
    <w:rsid w:val="00CA372B"/>
    <w:rsid w:val="00CA56BB"/>
    <w:rsid w:val="00CC209C"/>
    <w:rsid w:val="00CC5D6F"/>
    <w:rsid w:val="00CD3FD6"/>
    <w:rsid w:val="00CD40B3"/>
    <w:rsid w:val="00CE5B63"/>
    <w:rsid w:val="00CF2CB6"/>
    <w:rsid w:val="00CF6E6E"/>
    <w:rsid w:val="00D12615"/>
    <w:rsid w:val="00D21AB7"/>
    <w:rsid w:val="00D23F77"/>
    <w:rsid w:val="00D40321"/>
    <w:rsid w:val="00D42822"/>
    <w:rsid w:val="00D52DC9"/>
    <w:rsid w:val="00D543DE"/>
    <w:rsid w:val="00D56213"/>
    <w:rsid w:val="00D56489"/>
    <w:rsid w:val="00D57679"/>
    <w:rsid w:val="00D57DD1"/>
    <w:rsid w:val="00D66FDF"/>
    <w:rsid w:val="00D67D4A"/>
    <w:rsid w:val="00D73D5B"/>
    <w:rsid w:val="00D7527F"/>
    <w:rsid w:val="00D77D78"/>
    <w:rsid w:val="00D822C1"/>
    <w:rsid w:val="00D82B06"/>
    <w:rsid w:val="00D841C7"/>
    <w:rsid w:val="00D86E6F"/>
    <w:rsid w:val="00D87670"/>
    <w:rsid w:val="00D94D0E"/>
    <w:rsid w:val="00D950CF"/>
    <w:rsid w:val="00DA088E"/>
    <w:rsid w:val="00DA0FAF"/>
    <w:rsid w:val="00DA469E"/>
    <w:rsid w:val="00DB0BE5"/>
    <w:rsid w:val="00DB3833"/>
    <w:rsid w:val="00DB5F35"/>
    <w:rsid w:val="00DB7967"/>
    <w:rsid w:val="00DC1019"/>
    <w:rsid w:val="00DC23C5"/>
    <w:rsid w:val="00DD4F88"/>
    <w:rsid w:val="00DD6AD9"/>
    <w:rsid w:val="00DE1D22"/>
    <w:rsid w:val="00DE2CC3"/>
    <w:rsid w:val="00DE442E"/>
    <w:rsid w:val="00DE5C8B"/>
    <w:rsid w:val="00DE7188"/>
    <w:rsid w:val="00E00A82"/>
    <w:rsid w:val="00E01DA9"/>
    <w:rsid w:val="00E05AA2"/>
    <w:rsid w:val="00E07ABB"/>
    <w:rsid w:val="00E10A89"/>
    <w:rsid w:val="00E11885"/>
    <w:rsid w:val="00E166B0"/>
    <w:rsid w:val="00E22B15"/>
    <w:rsid w:val="00E253A0"/>
    <w:rsid w:val="00E413E1"/>
    <w:rsid w:val="00E44B3D"/>
    <w:rsid w:val="00E4535B"/>
    <w:rsid w:val="00E45D7F"/>
    <w:rsid w:val="00E5137D"/>
    <w:rsid w:val="00E6194D"/>
    <w:rsid w:val="00E65EB5"/>
    <w:rsid w:val="00E83419"/>
    <w:rsid w:val="00E84EC8"/>
    <w:rsid w:val="00E9270A"/>
    <w:rsid w:val="00E95308"/>
    <w:rsid w:val="00EA21D6"/>
    <w:rsid w:val="00EA4E13"/>
    <w:rsid w:val="00EB4E86"/>
    <w:rsid w:val="00EC46BD"/>
    <w:rsid w:val="00ED2CEF"/>
    <w:rsid w:val="00ED533D"/>
    <w:rsid w:val="00EE10F7"/>
    <w:rsid w:val="00EE1B44"/>
    <w:rsid w:val="00EE7F17"/>
    <w:rsid w:val="00EF11FC"/>
    <w:rsid w:val="00F02662"/>
    <w:rsid w:val="00F03B90"/>
    <w:rsid w:val="00F10C0D"/>
    <w:rsid w:val="00F1101F"/>
    <w:rsid w:val="00F208D5"/>
    <w:rsid w:val="00F20DB1"/>
    <w:rsid w:val="00F20F6C"/>
    <w:rsid w:val="00F21F5E"/>
    <w:rsid w:val="00F3151D"/>
    <w:rsid w:val="00F316AB"/>
    <w:rsid w:val="00F423AA"/>
    <w:rsid w:val="00F46AC5"/>
    <w:rsid w:val="00F52B44"/>
    <w:rsid w:val="00F53670"/>
    <w:rsid w:val="00F66518"/>
    <w:rsid w:val="00F70DA2"/>
    <w:rsid w:val="00F7111F"/>
    <w:rsid w:val="00F7153D"/>
    <w:rsid w:val="00F74C1D"/>
    <w:rsid w:val="00F82163"/>
    <w:rsid w:val="00F93ECF"/>
    <w:rsid w:val="00FA1E78"/>
    <w:rsid w:val="00FA6357"/>
    <w:rsid w:val="00FB51E8"/>
    <w:rsid w:val="00FB72A6"/>
    <w:rsid w:val="00FC0B33"/>
    <w:rsid w:val="00FC587E"/>
    <w:rsid w:val="00FC5AA4"/>
    <w:rsid w:val="00FC701F"/>
    <w:rsid w:val="00FD171F"/>
    <w:rsid w:val="00FD22D1"/>
    <w:rsid w:val="00FD26F4"/>
    <w:rsid w:val="00FE120D"/>
    <w:rsid w:val="00FE1489"/>
    <w:rsid w:val="00FF17E6"/>
    <w:rsid w:val="00FF1FD2"/>
    <w:rsid w:val="00FF73D8"/>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1989FC"/>
  <w15:docId w15:val="{4C4DC6FB-C203-418C-8491-38416FF27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5BAA"/>
    <w:pPr>
      <w:spacing w:after="200" w:line="276" w:lineRule="auto"/>
    </w:pPr>
    <w:rPr>
      <w:rFonts w:asciiTheme="minorHAnsi" w:eastAsiaTheme="minorHAnsi" w:hAnsiTheme="minorHAnsi" w:cstheme="minorBidi"/>
      <w:sz w:val="22"/>
      <w:szCs w:val="22"/>
      <w:lang w:eastAsia="en-US"/>
    </w:rPr>
  </w:style>
  <w:style w:type="paragraph" w:styleId="Heading1">
    <w:name w:val="heading 1"/>
    <w:aliases w:val="Subheadline"/>
    <w:basedOn w:val="Normal"/>
    <w:next w:val="Normal"/>
    <w:link w:val="Heading1Char"/>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Heading2">
    <w:name w:val="heading 2"/>
    <w:basedOn w:val="Normal"/>
    <w:next w:val="Normal"/>
    <w:link w:val="Heading2Char"/>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54395"/>
    <w:pPr>
      <w:tabs>
        <w:tab w:val="center" w:pos="4536"/>
        <w:tab w:val="right" w:pos="9072"/>
      </w:tabs>
      <w:spacing w:after="0" w:line="240" w:lineRule="auto"/>
    </w:pPr>
  </w:style>
  <w:style w:type="character" w:customStyle="1" w:styleId="HeaderChar">
    <w:name w:val="Header Char"/>
    <w:basedOn w:val="DefaultParagraphFont"/>
    <w:link w:val="Header"/>
    <w:rsid w:val="00354395"/>
    <w:rPr>
      <w:sz w:val="22"/>
      <w:szCs w:val="22"/>
      <w:lang w:eastAsia="en-US"/>
    </w:rPr>
  </w:style>
  <w:style w:type="paragraph" w:styleId="Footer">
    <w:name w:val="footer"/>
    <w:basedOn w:val="Normal"/>
    <w:link w:val="FooterChar"/>
    <w:uiPriority w:val="99"/>
    <w:unhideWhenUsed/>
    <w:rsid w:val="00993CE6"/>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3CE6"/>
  </w:style>
  <w:style w:type="paragraph" w:styleId="BalloonText">
    <w:name w:val="Balloon Text"/>
    <w:basedOn w:val="Normal"/>
    <w:link w:val="BalloonTextChar"/>
    <w:uiPriority w:val="99"/>
    <w:semiHidden/>
    <w:unhideWhenUsed/>
    <w:rsid w:val="00993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CE6"/>
    <w:rPr>
      <w:rFonts w:ascii="Tahoma" w:hAnsi="Tahoma" w:cs="Tahoma"/>
      <w:sz w:val="16"/>
      <w:szCs w:val="16"/>
    </w:rPr>
  </w:style>
  <w:style w:type="paragraph" w:styleId="NoSpacing">
    <w:name w:val="No Spacing"/>
    <w:uiPriority w:val="1"/>
    <w:rsid w:val="00DE442E"/>
    <w:rPr>
      <w:sz w:val="22"/>
      <w:szCs w:val="22"/>
      <w:lang w:eastAsia="en-US"/>
    </w:rPr>
  </w:style>
  <w:style w:type="character" w:customStyle="1" w:styleId="Heading1Char">
    <w:name w:val="Heading 1 Char"/>
    <w:aliases w:val="Subheadline Char"/>
    <w:basedOn w:val="DefaultParagraphFont"/>
    <w:link w:val="Heading1"/>
    <w:rsid w:val="00051924"/>
    <w:rPr>
      <w:rFonts w:ascii="Arial" w:eastAsia="Times New Roman" w:hAnsi="Arial"/>
      <w:b/>
      <w:spacing w:val="-8"/>
      <w:sz w:val="32"/>
      <w:lang w:val="en-US" w:eastAsia="de-DE"/>
    </w:rPr>
  </w:style>
  <w:style w:type="character" w:customStyle="1" w:styleId="Heading2Char">
    <w:name w:val="Heading 2 Char"/>
    <w:basedOn w:val="DefaultParagraphFont"/>
    <w:link w:val="Heading2"/>
    <w:uiPriority w:val="9"/>
    <w:semiHidden/>
    <w:rsid w:val="00CE5B63"/>
    <w:rPr>
      <w:rFonts w:ascii="Cambria" w:eastAsia="Times New Roman" w:hAnsi="Cambria" w:cs="Times New Roman"/>
      <w:b/>
      <w:bCs/>
      <w:color w:val="4F81BD"/>
      <w:sz w:val="26"/>
      <w:szCs w:val="26"/>
    </w:rPr>
  </w:style>
  <w:style w:type="paragraph" w:styleId="Title">
    <w:name w:val="Title"/>
    <w:aliases w:val="Lead PR"/>
    <w:next w:val="05BodyTextPR"/>
    <w:link w:val="TitleChar"/>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Normal"/>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6B5B6D"/>
    <w:pPr>
      <w:spacing w:after="480" w:line="276" w:lineRule="auto"/>
    </w:pPr>
    <w:rPr>
      <w:rFonts w:ascii="Arial" w:eastAsiaTheme="minorHAnsi" w:hAnsi="Arial" w:cstheme="minorBidi"/>
      <w:sz w:val="22"/>
      <w:szCs w:val="22"/>
      <w:lang w:val="en-US" w:eastAsia="en-US"/>
    </w:rPr>
  </w:style>
  <w:style w:type="paragraph" w:customStyle="1" w:styleId="02KickerPR">
    <w:name w:val="02 Kicker PR"/>
    <w:next w:val="03HeadlinePR"/>
    <w:link w:val="02KickerPRChar"/>
    <w:qFormat/>
    <w:rsid w:val="006B5B6D"/>
    <w:pPr>
      <w:autoSpaceDE w:val="0"/>
      <w:autoSpaceDN w:val="0"/>
      <w:adjustRightInd w:val="0"/>
      <w:spacing w:line="276" w:lineRule="auto"/>
    </w:pPr>
    <w:rPr>
      <w:rFonts w:ascii="Arial" w:eastAsia="Times New Roman" w:hAnsi="Arial"/>
      <w:b/>
      <w:color w:val="000000"/>
      <w:sz w:val="28"/>
      <w:szCs w:val="36"/>
      <w:lang w:val="en-US" w:eastAsia="de-DE"/>
    </w:rPr>
  </w:style>
  <w:style w:type="paragraph" w:customStyle="1" w:styleId="COPA-DATATabellenberschrift">
    <w:name w:val="COPA-DATA Tabellenüberschrift"/>
    <w:basedOn w:val="NoSpacing"/>
    <w:rsid w:val="00F66518"/>
    <w:rPr>
      <w:rFonts w:ascii="Arial" w:hAnsi="Arial" w:cs="Arial"/>
      <w:color w:val="FFFFFF"/>
      <w:sz w:val="20"/>
      <w:szCs w:val="20"/>
      <w:lang w:val="it-IT"/>
    </w:rPr>
  </w:style>
  <w:style w:type="character" w:styleId="PageNumber">
    <w:name w:val="page number"/>
    <w:basedOn w:val="DefaultParagraphFont"/>
    <w:semiHidden/>
    <w:rsid w:val="00F66518"/>
    <w:rPr>
      <w:rFonts w:ascii="Times New Roman" w:hAnsi="Times New Roman"/>
      <w:b/>
      <w:color w:val="FFFFFF"/>
      <w:spacing w:val="0"/>
      <w:sz w:val="24"/>
    </w:rPr>
  </w:style>
  <w:style w:type="table" w:styleId="TableGrid">
    <w:name w:val="Table Grid"/>
    <w:basedOn w:val="TableNormal"/>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leChar">
    <w:name w:val="Title Char"/>
    <w:aliases w:val="Lead PR Char"/>
    <w:basedOn w:val="DefaultParagraphFont"/>
    <w:link w:val="Title"/>
    <w:uiPriority w:val="10"/>
    <w:rsid w:val="001825B7"/>
    <w:rPr>
      <w:rFonts w:ascii="Arial" w:eastAsiaTheme="majorEastAsia" w:hAnsi="Arial" w:cstheme="majorBidi"/>
      <w:i/>
      <w:spacing w:val="-10"/>
      <w:kern w:val="28"/>
      <w:sz w:val="22"/>
      <w:szCs w:val="56"/>
      <w:lang w:eastAsia="en-US"/>
    </w:rPr>
  </w:style>
  <w:style w:type="paragraph" w:styleId="Revision">
    <w:name w:val="Revision"/>
    <w:hidden/>
    <w:uiPriority w:val="99"/>
    <w:semiHidden/>
    <w:rsid w:val="00380390"/>
    <w:rPr>
      <w:sz w:val="22"/>
      <w:szCs w:val="22"/>
      <w:lang w:eastAsia="en-US"/>
    </w:rPr>
  </w:style>
  <w:style w:type="character" w:styleId="CommentReference">
    <w:name w:val="annotation reference"/>
    <w:basedOn w:val="DefaultParagraphFont"/>
    <w:semiHidden/>
    <w:rsid w:val="00380390"/>
    <w:rPr>
      <w:sz w:val="16"/>
      <w:szCs w:val="16"/>
    </w:rPr>
  </w:style>
  <w:style w:type="paragraph" w:styleId="CommentText">
    <w:name w:val="annotation text"/>
    <w:basedOn w:val="Normal"/>
    <w:link w:val="CommentTextChar"/>
    <w:semiHidden/>
    <w:rsid w:val="00380390"/>
    <w:rPr>
      <w:sz w:val="20"/>
      <w:szCs w:val="20"/>
    </w:rPr>
  </w:style>
  <w:style w:type="character" w:customStyle="1" w:styleId="CommentTextChar">
    <w:name w:val="Comment Text Char"/>
    <w:basedOn w:val="DefaultParagraphFont"/>
    <w:link w:val="CommentText"/>
    <w:semiHidden/>
    <w:rsid w:val="00380390"/>
    <w:rPr>
      <w:rFonts w:ascii="Calibri" w:eastAsia="Calibri" w:hAnsi="Calibri" w:cs="Times New Roman"/>
      <w:sz w:val="20"/>
      <w:szCs w:val="20"/>
    </w:rPr>
  </w:style>
  <w:style w:type="paragraph" w:customStyle="1" w:styleId="03HeadlinePR">
    <w:name w:val="03 Headline PR"/>
    <w:link w:val="03HeadlinePRChar"/>
    <w:qFormat/>
    <w:rsid w:val="006B5B6D"/>
    <w:pPr>
      <w:spacing w:after="360" w:line="276" w:lineRule="auto"/>
    </w:pPr>
    <w:rPr>
      <w:rFonts w:ascii="Arial" w:eastAsia="Times New Roman" w:hAnsi="Arial" w:cstheme="minorBidi"/>
      <w:b/>
      <w:sz w:val="36"/>
      <w:lang w:val="en-US" w:eastAsia="de-DE"/>
    </w:rPr>
  </w:style>
  <w:style w:type="character" w:customStyle="1" w:styleId="ContinousTextZchn">
    <w:name w:val="Continous Text Zchn"/>
    <w:basedOn w:val="DefaultParagraphFon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6B5B6D"/>
    <w:rPr>
      <w:rFonts w:ascii="Arial" w:eastAsia="Times New Roman" w:hAnsi="Arial" w:cstheme="minorBidi"/>
      <w:b/>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DefaultParagraphFont"/>
    <w:uiPriority w:val="99"/>
    <w:unhideWhenUsed/>
    <w:rsid w:val="00E413E1"/>
    <w:rPr>
      <w:color w:val="0000FF"/>
      <w:u w:val="single"/>
    </w:rPr>
  </w:style>
  <w:style w:type="character" w:customStyle="1" w:styleId="01Location-DatePRChar">
    <w:name w:val="01 Location-Date PR Char"/>
    <w:basedOn w:val="DateChar"/>
    <w:link w:val="01Location-DatePR"/>
    <w:rsid w:val="006B5B6D"/>
    <w:rPr>
      <w:rFonts w:ascii="Arial" w:eastAsiaTheme="minorHAnsi" w:hAnsi="Arial" w:cstheme="minorBidi"/>
      <w:sz w:val="22"/>
      <w:szCs w:val="22"/>
      <w:lang w:val="en-US" w:eastAsia="en-US"/>
    </w:rPr>
  </w:style>
  <w:style w:type="paragraph" w:styleId="Date">
    <w:name w:val="Date"/>
    <w:basedOn w:val="Normal"/>
    <w:next w:val="Normal"/>
    <w:link w:val="DateChar"/>
    <w:uiPriority w:val="99"/>
    <w:semiHidden/>
    <w:unhideWhenUsed/>
    <w:rsid w:val="00333E10"/>
  </w:style>
  <w:style w:type="character" w:customStyle="1" w:styleId="DateChar">
    <w:name w:val="Date Char"/>
    <w:basedOn w:val="DefaultParagraphFont"/>
    <w:link w:val="Date"/>
    <w:uiPriority w:val="99"/>
    <w:semiHidden/>
    <w:rsid w:val="00333E10"/>
    <w:rPr>
      <w:sz w:val="22"/>
      <w:szCs w:val="22"/>
      <w:lang w:eastAsia="en-US"/>
    </w:rPr>
  </w:style>
  <w:style w:type="character" w:customStyle="1" w:styleId="02KickerPRChar">
    <w:name w:val="02 Kicker PR Char"/>
    <w:basedOn w:val="DefaultParagraphFont"/>
    <w:link w:val="02KickerPR"/>
    <w:rsid w:val="006B5B6D"/>
    <w:rPr>
      <w:rFonts w:ascii="Arial" w:eastAsia="Times New Roman" w:hAnsi="Arial"/>
      <w:b/>
      <w:color w:val="000000"/>
      <w:sz w:val="28"/>
      <w:szCs w:val="36"/>
      <w:lang w:val="en-US" w:eastAsia="de-DE"/>
    </w:rPr>
  </w:style>
  <w:style w:type="paragraph" w:customStyle="1" w:styleId="05BodyTextPR">
    <w:name w:val="05 Body Text PR"/>
    <w:link w:val="05BodyTextPRChar"/>
    <w:qFormat/>
    <w:rsid w:val="006B5B6D"/>
    <w:pPr>
      <w:spacing w:after="360" w:line="276" w:lineRule="auto"/>
    </w:pPr>
    <w:rPr>
      <w:rFonts w:ascii="Arial" w:eastAsia="Times New Roman" w:hAnsi="Arial"/>
      <w:sz w:val="22"/>
      <w:lang w:val="en-US" w:eastAsia="de-DE"/>
    </w:rPr>
  </w:style>
  <w:style w:type="paragraph" w:customStyle="1" w:styleId="04LeadTextPR">
    <w:name w:val="04 Lead Text PR"/>
    <w:next w:val="05BodyTextPR"/>
    <w:link w:val="04LeadTextPRChar"/>
    <w:qFormat/>
    <w:rsid w:val="006B5B6D"/>
    <w:pPr>
      <w:spacing w:after="360" w:line="276" w:lineRule="auto"/>
    </w:pPr>
    <w:rPr>
      <w:rFonts w:ascii="Arial" w:eastAsiaTheme="majorEastAsia" w:hAnsi="Arial" w:cstheme="majorBidi"/>
      <w:i/>
      <w:kern w:val="28"/>
      <w:sz w:val="22"/>
      <w:szCs w:val="56"/>
      <w:lang w:val="en-US" w:eastAsia="en-US"/>
    </w:rPr>
  </w:style>
  <w:style w:type="character" w:customStyle="1" w:styleId="05BodyTextPRChar">
    <w:name w:val="05 Body Text PR Char"/>
    <w:basedOn w:val="DefaultParagraphFont"/>
    <w:link w:val="05BodyTextPR"/>
    <w:rsid w:val="006B5B6D"/>
    <w:rPr>
      <w:rFonts w:ascii="Arial" w:eastAsia="Times New Roman" w:hAnsi="Arial"/>
      <w:sz w:val="22"/>
      <w:lang w:val="en-US" w:eastAsia="de-DE"/>
    </w:rPr>
  </w:style>
  <w:style w:type="paragraph" w:customStyle="1" w:styleId="06SubheadlinePR">
    <w:name w:val="06 Subheadline PR"/>
    <w:next w:val="05BodyTextPR"/>
    <w:link w:val="06SubheadlinePRChar"/>
    <w:qFormat/>
    <w:rsid w:val="006B5B6D"/>
    <w:pPr>
      <w:spacing w:after="120" w:line="276" w:lineRule="auto"/>
    </w:pPr>
    <w:rPr>
      <w:rFonts w:ascii="Arial" w:eastAsia="Times New Roman" w:hAnsi="Arial"/>
      <w:b/>
      <w:sz w:val="28"/>
      <w:lang w:val="en-US" w:eastAsia="de-DE"/>
    </w:rPr>
  </w:style>
  <w:style w:type="character" w:customStyle="1" w:styleId="04LeadTextPRChar">
    <w:name w:val="04 Lead Text PR Char"/>
    <w:basedOn w:val="DefaultParagraphFont"/>
    <w:link w:val="04LeadTextPR"/>
    <w:rsid w:val="006B5B6D"/>
    <w:rPr>
      <w:rFonts w:ascii="Arial" w:eastAsiaTheme="majorEastAsia" w:hAnsi="Arial" w:cstheme="majorBidi"/>
      <w:i/>
      <w:kern w:val="28"/>
      <w:sz w:val="22"/>
      <w:szCs w:val="56"/>
      <w:lang w:val="en-US" w:eastAsia="en-US"/>
    </w:rPr>
  </w:style>
  <w:style w:type="paragraph" w:customStyle="1" w:styleId="08HLCaptionPR">
    <w:name w:val="08 HL Caption PR"/>
    <w:link w:val="08HLCaptionPRChar"/>
    <w:qFormat/>
    <w:rsid w:val="00CF6E6E"/>
    <w:pPr>
      <w:spacing w:after="120" w:line="276" w:lineRule="auto"/>
    </w:pPr>
    <w:rPr>
      <w:rFonts w:ascii="Arial" w:eastAsiaTheme="majorEastAsia" w:hAnsi="Arial" w:cstheme="majorBidi"/>
      <w:b/>
      <w:kern w:val="28"/>
      <w:sz w:val="22"/>
      <w:szCs w:val="56"/>
      <w:lang w:val="en-US" w:eastAsia="en-US"/>
    </w:rPr>
  </w:style>
  <w:style w:type="character" w:customStyle="1" w:styleId="06SubheadlinePRChar">
    <w:name w:val="06 Subheadline PR Char"/>
    <w:basedOn w:val="DefaultParagraphFont"/>
    <w:link w:val="06SubheadlinePR"/>
    <w:rsid w:val="006B5B6D"/>
    <w:rPr>
      <w:rFonts w:ascii="Arial" w:eastAsia="Times New Roman" w:hAnsi="Arial"/>
      <w:b/>
      <w:sz w:val="28"/>
      <w:lang w:val="en-US" w:eastAsia="de-DE"/>
    </w:rPr>
  </w:style>
  <w:style w:type="paragraph" w:customStyle="1" w:styleId="13ContactPR">
    <w:name w:val="13 Contact PR"/>
    <w:link w:val="13ContactPRChar"/>
    <w:qFormat/>
    <w:rsid w:val="001275B1"/>
    <w:pPr>
      <w:spacing w:line="276" w:lineRule="auto"/>
    </w:pPr>
    <w:rPr>
      <w:rFonts w:ascii="Arial" w:eastAsia="Times New Roman" w:hAnsi="Arial"/>
      <w:sz w:val="22"/>
      <w:lang w:val="en-US" w:eastAsia="de-DE"/>
    </w:rPr>
  </w:style>
  <w:style w:type="character" w:customStyle="1" w:styleId="08HLCaptionPRChar">
    <w:name w:val="08 HL Caption PR Char"/>
    <w:basedOn w:val="DefaultParagraphFont"/>
    <w:link w:val="08HLCaptionPR"/>
    <w:rsid w:val="00CF6E6E"/>
    <w:rPr>
      <w:rFonts w:ascii="Arial" w:eastAsiaTheme="majorEastAsia" w:hAnsi="Arial" w:cstheme="majorBidi"/>
      <w:b/>
      <w:kern w:val="28"/>
      <w:sz w:val="22"/>
      <w:szCs w:val="56"/>
      <w:lang w:val="en-US" w:eastAsia="en-US"/>
    </w:rPr>
  </w:style>
  <w:style w:type="character" w:customStyle="1" w:styleId="13ContactPRChar">
    <w:name w:val="13 Contact PR Char"/>
    <w:basedOn w:val="DefaultParagraphFont"/>
    <w:link w:val="13ContactPR"/>
    <w:rsid w:val="001275B1"/>
    <w:rPr>
      <w:rFonts w:ascii="Arial" w:eastAsia="Times New Roman" w:hAnsi="Arial"/>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7B24AD"/>
    <w:pPr>
      <w:spacing w:after="120" w:line="276" w:lineRule="auto"/>
    </w:pPr>
    <w:rPr>
      <w:rFonts w:ascii="Arial" w:eastAsiaTheme="minorHAnsi" w:hAnsi="Arial" w:cs="Arial"/>
      <w:b/>
      <w:szCs w:val="18"/>
      <w:lang w:val="en-US" w:eastAsia="en-US"/>
    </w:rPr>
  </w:style>
  <w:style w:type="paragraph" w:customStyle="1" w:styleId="11BoilerplatePR">
    <w:name w:val="11 Boilerplate PR"/>
    <w:link w:val="11BoilerplatePRChar"/>
    <w:qFormat/>
    <w:rsid w:val="00CA56BB"/>
    <w:pPr>
      <w:spacing w:after="360" w:line="276" w:lineRule="auto"/>
    </w:pPr>
    <w:rPr>
      <w:rFonts w:ascii="Arial" w:hAnsi="Arial"/>
      <w:szCs w:val="22"/>
      <w:lang w:eastAsia="en-US"/>
    </w:rPr>
  </w:style>
  <w:style w:type="character" w:customStyle="1" w:styleId="10HLBoilerplatePRChar">
    <w:name w:val="10 HL Boilerplate PR Char"/>
    <w:basedOn w:val="DefaultParagraphFont"/>
    <w:link w:val="10HLBoilerplatePR"/>
    <w:rsid w:val="007B24AD"/>
    <w:rPr>
      <w:rFonts w:ascii="Arial" w:eastAsiaTheme="minorHAnsi" w:hAnsi="Arial" w:cs="Arial"/>
      <w:b/>
      <w:szCs w:val="18"/>
      <w:lang w:val="en-US" w:eastAsia="en-US"/>
    </w:rPr>
  </w:style>
  <w:style w:type="character" w:customStyle="1" w:styleId="11BoilerplatePRChar">
    <w:name w:val="11 Boilerplate PR Char"/>
    <w:basedOn w:val="10HLBoilerplatePRChar"/>
    <w:link w:val="11BoilerplatePR"/>
    <w:rsid w:val="00CA56BB"/>
    <w:rPr>
      <w:rFonts w:ascii="Arial" w:eastAsiaTheme="minorHAnsi" w:hAnsi="Arial" w:cs="Arial"/>
      <w:b w:val="0"/>
      <w:szCs w:val="22"/>
      <w:lang w:val="en-US" w:eastAsia="en-US"/>
    </w:rPr>
  </w:style>
  <w:style w:type="paragraph" w:customStyle="1" w:styleId="09FilenamePR">
    <w:name w:val="09 Filename PR"/>
    <w:next w:val="05BodyTextPR"/>
    <w:link w:val="09FilenamePRChar"/>
    <w:qFormat/>
    <w:rsid w:val="007B24AD"/>
    <w:pPr>
      <w:spacing w:after="360" w:line="276" w:lineRule="auto"/>
    </w:pPr>
    <w:rPr>
      <w:rFonts w:ascii="Arial" w:eastAsiaTheme="majorEastAsia" w:hAnsi="Arial" w:cstheme="majorBidi"/>
      <w:i/>
      <w:spacing w:val="-10"/>
      <w:kern w:val="28"/>
      <w:sz w:val="22"/>
      <w:szCs w:val="56"/>
      <w:lang w:val="en-US" w:eastAsia="en-US"/>
    </w:rPr>
  </w:style>
  <w:style w:type="paragraph" w:customStyle="1" w:styleId="12HLContactPR">
    <w:name w:val="12 HL Contact PR"/>
    <w:next w:val="13ContactPR"/>
    <w:link w:val="12HLContactPRChar"/>
    <w:qFormat/>
    <w:rsid w:val="007B24AD"/>
    <w:pPr>
      <w:spacing w:after="120" w:line="276" w:lineRule="auto"/>
    </w:pPr>
    <w:rPr>
      <w:rFonts w:ascii="Arial" w:eastAsiaTheme="minorHAnsi" w:hAnsi="Arial" w:cstheme="minorBidi"/>
      <w:b/>
      <w:sz w:val="22"/>
      <w:szCs w:val="22"/>
      <w:lang w:val="en-US" w:eastAsia="en-US"/>
    </w:rPr>
  </w:style>
  <w:style w:type="character" w:customStyle="1" w:styleId="09FilenamePRChar">
    <w:name w:val="09 Filename PR Char"/>
    <w:basedOn w:val="08HLCaptionPRChar"/>
    <w:link w:val="09FilenamePR"/>
    <w:rsid w:val="007B24AD"/>
    <w:rPr>
      <w:rFonts w:ascii="Arial" w:eastAsiaTheme="majorEastAsia" w:hAnsi="Arial" w:cstheme="majorBidi"/>
      <w:b w:val="0"/>
      <w:i/>
      <w:spacing w:val="-10"/>
      <w:kern w:val="28"/>
      <w:sz w:val="22"/>
      <w:szCs w:val="56"/>
      <w:lang w:val="en-US" w:eastAsia="en-US"/>
    </w:rPr>
  </w:style>
  <w:style w:type="character" w:customStyle="1" w:styleId="12HLContactPRChar">
    <w:name w:val="12 HL Contact PR Char"/>
    <w:basedOn w:val="10HLBoilerplatePRChar"/>
    <w:link w:val="12HLContactPR"/>
    <w:rsid w:val="007B24AD"/>
    <w:rPr>
      <w:rFonts w:ascii="Arial" w:eastAsiaTheme="minorHAnsi" w:hAnsi="Arial" w:cstheme="minorBidi"/>
      <w:b/>
      <w:sz w:val="22"/>
      <w:szCs w:val="22"/>
      <w:lang w:val="en-US" w:eastAsia="en-US"/>
    </w:rPr>
  </w:style>
  <w:style w:type="paragraph" w:customStyle="1" w:styleId="07-1BulletsLevel1">
    <w:name w:val="07-1 Bullets Level 1"/>
    <w:link w:val="07-1BulletsLevel1Char"/>
    <w:qFormat/>
    <w:rsid w:val="007715BA"/>
    <w:pPr>
      <w:numPr>
        <w:numId w:val="19"/>
      </w:numPr>
      <w:spacing w:after="120" w:line="276" w:lineRule="auto"/>
    </w:pPr>
    <w:rPr>
      <w:rFonts w:ascii="Arial" w:eastAsia="Times New Roman" w:hAnsi="Arial"/>
      <w:sz w:val="22"/>
      <w:lang w:val="en-US" w:eastAsia="de-DE"/>
    </w:rPr>
  </w:style>
  <w:style w:type="paragraph" w:customStyle="1" w:styleId="07-2BulletsLevel2">
    <w:name w:val="07-2 Bullets Level 2"/>
    <w:link w:val="07-2BulletsLevel2Char"/>
    <w:qFormat/>
    <w:rsid w:val="006B5B6D"/>
    <w:pPr>
      <w:numPr>
        <w:ilvl w:val="1"/>
        <w:numId w:val="19"/>
      </w:numPr>
      <w:spacing w:after="120" w:line="276" w:lineRule="auto"/>
    </w:pPr>
    <w:rPr>
      <w:rFonts w:ascii="Arial" w:eastAsia="Times New Roman" w:hAnsi="Arial"/>
      <w:sz w:val="22"/>
      <w:lang w:val="en-US" w:eastAsia="de-DE"/>
    </w:rPr>
  </w:style>
  <w:style w:type="character" w:customStyle="1" w:styleId="07-1BulletsLevel1Char">
    <w:name w:val="07-1 Bullets Level 1 Char"/>
    <w:basedOn w:val="DefaultParagraphFont"/>
    <w:link w:val="07-1BulletsLevel1"/>
    <w:rsid w:val="007715BA"/>
    <w:rPr>
      <w:rFonts w:ascii="Arial" w:eastAsia="Times New Roman" w:hAnsi="Arial"/>
      <w:sz w:val="22"/>
      <w:lang w:val="en-US" w:eastAsia="de-DE"/>
    </w:rPr>
  </w:style>
  <w:style w:type="paragraph" w:customStyle="1" w:styleId="07-3BulletsLevel3">
    <w:name w:val="07-3 Bullets Level 3"/>
    <w:link w:val="07-3BulletsLevel3Char"/>
    <w:qFormat/>
    <w:rsid w:val="00161074"/>
    <w:pPr>
      <w:numPr>
        <w:ilvl w:val="2"/>
        <w:numId w:val="19"/>
      </w:numPr>
      <w:spacing w:after="120" w:line="276" w:lineRule="auto"/>
    </w:pPr>
    <w:rPr>
      <w:rFonts w:ascii="Arial" w:eastAsia="Times New Roman" w:hAnsi="Arial"/>
      <w:sz w:val="22"/>
      <w:lang w:val="en-US" w:eastAsia="de-DE"/>
    </w:rPr>
  </w:style>
  <w:style w:type="character" w:customStyle="1" w:styleId="07-2BulletsLevel2Char">
    <w:name w:val="07-2 Bullets Level 2 Char"/>
    <w:basedOn w:val="DefaultParagraphFont"/>
    <w:link w:val="07-2BulletsLevel2"/>
    <w:rsid w:val="006B5B6D"/>
    <w:rPr>
      <w:rFonts w:ascii="Arial" w:eastAsia="Times New Roman" w:hAnsi="Arial"/>
      <w:sz w:val="22"/>
      <w:lang w:val="en-US" w:eastAsia="de-DE"/>
    </w:rPr>
  </w:style>
  <w:style w:type="character" w:customStyle="1" w:styleId="07-3BulletsLevel3Char">
    <w:name w:val="07-3 Bullets Level 3 Char"/>
    <w:basedOn w:val="DefaultParagraphFont"/>
    <w:link w:val="07-3BulletsLevel3"/>
    <w:rsid w:val="00161074"/>
    <w:rPr>
      <w:rFonts w:ascii="Arial" w:eastAsia="Times New Roman" w:hAnsi="Arial"/>
      <w:sz w:val="22"/>
      <w:lang w:val="en-US" w:eastAsia="de-DE"/>
    </w:rPr>
  </w:style>
  <w:style w:type="paragraph" w:styleId="CommentSubject">
    <w:name w:val="annotation subject"/>
    <w:basedOn w:val="CommentText"/>
    <w:next w:val="CommentText"/>
    <w:link w:val="CommentSubjectChar"/>
    <w:uiPriority w:val="99"/>
    <w:semiHidden/>
    <w:unhideWhenUsed/>
    <w:rsid w:val="000508E6"/>
    <w:pPr>
      <w:spacing w:line="240" w:lineRule="auto"/>
    </w:pPr>
    <w:rPr>
      <w:b/>
      <w:bCs/>
    </w:rPr>
  </w:style>
  <w:style w:type="character" w:customStyle="1" w:styleId="CommentSubjectChar">
    <w:name w:val="Comment Subject Char"/>
    <w:basedOn w:val="CommentTextChar"/>
    <w:link w:val="CommentSubject"/>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DefaultParagraphFont"/>
    <w:uiPriority w:val="99"/>
    <w:semiHidden/>
    <w:unhideWhenUsed/>
    <w:rsid w:val="001849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797992466">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3457587">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copadata.com" TargetMode="External"/><Relationship Id="rId18" Type="http://schemas.openxmlformats.org/officeDocument/2006/relationships/hyperlink" Target="https://www.linkedin.com/company/copa-data-headquarter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acebook.com/COPADATAHeadquarte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youtube.com/user/copadatavideo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TopicTaxHTField0 xmlns="ecf6c811-9aec-4426-a63a-0ad6b17f0265">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a1b26b7d-af9b-4ea9-bc13-d7cc6808b346</TermId>
        </TermInfo>
      </Terms>
    </TopicTaxHTField0>
    <TaxCatchAll xmlns="ecf6c811-9aec-4426-a63a-0ad6b17f0265">
      <Value>8</Value>
      <Value>150</Value>
    </TaxCatchAll>
    <ApplicationTaxHTField0 xmlns="ecf6c811-9aec-4426-a63a-0ad6b17f0265">
      <Terms xmlns="http://schemas.microsoft.com/office/infopath/2007/PartnerControls">
        <TermInfo xmlns="http://schemas.microsoft.com/office/infopath/2007/PartnerControls">
          <TermName xmlns="http://schemas.microsoft.com/office/infopath/2007/PartnerControls">Word</TermName>
          <TermId xmlns="http://schemas.microsoft.com/office/infopath/2007/PartnerControls">b5741f2a-be9d-46d1-b978-0bf716a4516e</TermId>
        </TermInfo>
      </Terms>
    </ApplicationTaxHTField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 ma:contentTypeID="0x0101006B0CF6BFA31996489B2BA20B7D8735DE006AF3A0BEB28F7144B97EBAAA09E6CD12" ma:contentTypeVersion="1" ma:contentTypeDescription="" ma:contentTypeScope="" ma:versionID="8a1d0bb3a0b54948ab0036eb91522489">
  <xsd:schema xmlns:xsd="http://www.w3.org/2001/XMLSchema" xmlns:xs="http://www.w3.org/2001/XMLSchema" xmlns:p="http://schemas.microsoft.com/office/2006/metadata/properties" xmlns:ns2="ecf6c811-9aec-4426-a63a-0ad6b17f0265" targetNamespace="http://schemas.microsoft.com/office/2006/metadata/properties" ma:root="true" ma:fieldsID="df5b516833ce38df64bc29bab171bbf2" ns2:_="">
    <xsd:import namespace="ecf6c811-9aec-4426-a63a-0ad6b17f0265"/>
    <xsd:element name="properties">
      <xsd:complexType>
        <xsd:sequence>
          <xsd:element name="documentManagement">
            <xsd:complexType>
              <xsd:all>
                <xsd:element ref="ns2:ApplicationTaxHTField0" minOccurs="0"/>
                <xsd:element ref="ns2:TaxCatchAll" minOccurs="0"/>
                <xsd:element ref="ns2:TaxCatchAllLabel" minOccurs="0"/>
                <xsd:element ref="ns2:Topic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f6c811-9aec-4426-a63a-0ad6b17f0265" elementFormDefault="qualified">
    <xsd:import namespace="http://schemas.microsoft.com/office/2006/documentManagement/types"/>
    <xsd:import namespace="http://schemas.microsoft.com/office/infopath/2007/PartnerControls"/>
    <xsd:element name="ApplicationTaxHTField0" ma:index="8" nillable="true" ma:taxonomy="true" ma:internalName="ApplicationTaxHTField0" ma:taxonomyFieldName="Application" ma:displayName="Application" ma:default="" ma:fieldId="{3fff451c-ca00-49df-aee6-7da525133754}" ma:sspId="f4be127d-e685-44af-82c5-d3336212c14f" ma:termSetId="01ce3b61-2ae5-49b3-b71e-011ee8490eb2"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96ba5c81-340b-4d31-a856-a491138936bb}" ma:internalName="TaxCatchAll" ma:showField="CatchAllData"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6ba5c81-340b-4d31-a856-a491138936bb}" ma:internalName="TaxCatchAllLabel" ma:readOnly="true" ma:showField="CatchAllDataLabel" ma:web="5bf7a797-595e-471e-87aa-b3f0f90b02de">
      <xsd:complexType>
        <xsd:complexContent>
          <xsd:extension base="dms:MultiChoiceLookup">
            <xsd:sequence>
              <xsd:element name="Value" type="dms:Lookup" maxOccurs="unbounded" minOccurs="0" nillable="true"/>
            </xsd:sequence>
          </xsd:extension>
        </xsd:complexContent>
      </xsd:complexType>
    </xsd:element>
    <xsd:element name="TopicTaxHTField0" ma:index="12" nillable="true" ma:taxonomy="true" ma:internalName="TopicTaxHTField0" ma:taxonomyFieldName="Topic" ma:displayName="Topic" ma:indexed="true" ma:fieldId="{27b6a88b-5ea9-4a0f-8b5f-39fbd36ae97f}" ma:sspId="f4be127d-e685-44af-82c5-d3336212c14f" ma:termSetId="631f7e77-623e-4352-8158-abd7596a52f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f4be127d-e685-44af-82c5-d3336212c14f" ContentTypeId="0x0101006B0CF6BFA31996489B2BA20B7D8735DE"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45C120-A2A6-4518-BDE2-63713F3640E9}">
  <ds:schemaRefs>
    <ds:schemaRef ds:uri="http://schemas.microsoft.com/office/2006/metadata/properties"/>
    <ds:schemaRef ds:uri="ecf6c811-9aec-4426-a63a-0ad6b17f0265"/>
    <ds:schemaRef ds:uri="http://schemas.microsoft.com/office/infopath/2007/PartnerControls"/>
  </ds:schemaRefs>
</ds:datastoreItem>
</file>

<file path=customXml/itemProps2.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3.xml><?xml version="1.0" encoding="utf-8"?>
<ds:datastoreItem xmlns:ds="http://schemas.openxmlformats.org/officeDocument/2006/customXml" ds:itemID="{F7FB6E79-E6D2-4EE6-B9C5-1B4426D50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f6c811-9aec-4426-a63a-0ad6b17f0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7369F6-36C9-4B4D-9C0F-48C6D515D017}">
  <ds:schemaRefs>
    <ds:schemaRef ds:uri="Microsoft.SharePoint.Taxonomy.ContentTypeSync"/>
  </ds:schemaRefs>
</ds:datastoreItem>
</file>

<file path=customXml/itemProps5.xml><?xml version="1.0" encoding="utf-8"?>
<ds:datastoreItem xmlns:ds="http://schemas.openxmlformats.org/officeDocument/2006/customXml" ds:itemID="{50B8DD61-96BC-419E-B46E-95FBFFF05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832</Words>
  <Characters>5244</Characters>
  <Application>Microsoft Office Word</Application>
  <DocSecurity>0</DocSecurity>
  <Lines>43</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COPA-DATA</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Reinfried Kößlbacher</dc:creator>
  <cp:lastModifiedBy>Susanna Jankovic</cp:lastModifiedBy>
  <cp:revision>40</cp:revision>
  <cp:lastPrinted>2024-01-25T10:25:00Z</cp:lastPrinted>
  <dcterms:created xsi:type="dcterms:W3CDTF">2024-02-05T10:36:00Z</dcterms:created>
  <dcterms:modified xsi:type="dcterms:W3CDTF">2024-02-08T08:51:00Z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0x0101006B0CF6BFA31996489B2BA20B7D8735DE006AF3A0BEB28F7144B97EBAAA09E6CD12</vt:lpwstr>
  </property>
  <property fmtid="{D5CDD505-2E9C-101B-9397-08002B2CF9AE}" pid="3" name="Target Audiences">
    <vt:lpwstr>;;;;COPA-DATA UK</vt:lpwstr>
  </property>
  <property fmtid="{D5CDD505-2E9C-101B-9397-08002B2CF9AE}" pid="4" name="_dlc_DocIdItemGuid">
    <vt:lpwstr>2ba231af-3177-4b69-afa2-2b09175b692a</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ies>
</file>