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083EE" w14:textId="394C0DF7" w:rsidR="00D12615" w:rsidRPr="0015085C" w:rsidRDefault="00547036" w:rsidP="00604924">
      <w:pPr>
        <w:pStyle w:val="01Location-DatePR"/>
        <w:spacing w:after="0"/>
        <w:jc w:val="both"/>
        <w:rPr>
          <w:lang w:val="de-AT"/>
        </w:rPr>
      </w:pPr>
      <w:r w:rsidRPr="0015085C">
        <w:rPr>
          <w:lang w:val="de-AT"/>
        </w:rPr>
        <w:t xml:space="preserve">Salzburg, </w:t>
      </w:r>
      <w:r w:rsidR="00910DF0">
        <w:rPr>
          <w:lang w:val="de-AT"/>
        </w:rPr>
        <w:t>Juni</w:t>
      </w:r>
      <w:r w:rsidR="00C14AF4" w:rsidRPr="0015085C">
        <w:rPr>
          <w:lang w:val="de-AT"/>
        </w:rPr>
        <w:t xml:space="preserve"> 2024</w:t>
      </w:r>
    </w:p>
    <w:p w14:paraId="6046EBF8" w14:textId="36B80FCF" w:rsidR="00604924" w:rsidRPr="0015085C" w:rsidRDefault="0015085C" w:rsidP="0015085C">
      <w:pPr>
        <w:pStyle w:val="03HeadlinePR"/>
        <w:rPr>
          <w:rFonts w:cs="Times New Roman"/>
          <w:color w:val="000000"/>
          <w:sz w:val="28"/>
          <w:szCs w:val="36"/>
          <w:lang w:val="de-AT"/>
        </w:rPr>
      </w:pPr>
      <w:r w:rsidRPr="0015085C">
        <w:rPr>
          <w:rFonts w:cs="Times New Roman"/>
          <w:color w:val="000000"/>
          <w:sz w:val="28"/>
          <w:szCs w:val="36"/>
          <w:lang w:val="de-AT"/>
        </w:rPr>
        <w:t>Intelligente Automatisierung für die Fertigungs-, Prozess- und Energieindustrie:</w:t>
      </w:r>
      <w:r w:rsidRPr="0015085C">
        <w:rPr>
          <w:rFonts w:cs="Times New Roman"/>
          <w:color w:val="000000"/>
          <w:sz w:val="28"/>
          <w:szCs w:val="36"/>
          <w:lang w:val="de-AT"/>
        </w:rPr>
        <w:br/>
      </w:r>
      <w:r w:rsidR="00A16920" w:rsidRPr="00C14AF4">
        <w:rPr>
          <w:lang w:val="de-AT"/>
        </w:rPr>
        <w:t xml:space="preserve">COPA-DATA </w:t>
      </w:r>
      <w:r w:rsidR="00C14AF4" w:rsidRPr="00C14AF4">
        <w:rPr>
          <w:lang w:val="de-AT"/>
        </w:rPr>
        <w:t>präsentiert zenon 14</w:t>
      </w:r>
    </w:p>
    <w:p w14:paraId="42691744" w14:textId="01F2E7DB" w:rsidR="005F76E0" w:rsidRPr="00C14AF4" w:rsidRDefault="00910DF0" w:rsidP="005F76E0">
      <w:pPr>
        <w:pStyle w:val="05BodyTextPR"/>
        <w:jc w:val="both"/>
        <w:rPr>
          <w:i/>
          <w:iCs/>
          <w:lang w:val="de-AT"/>
        </w:rPr>
      </w:pPr>
      <w:hyperlink r:id="rId11" w:history="1">
        <w:r w:rsidR="005F76E0" w:rsidRPr="00C14AF4">
          <w:rPr>
            <w:rStyle w:val="Hyperlink"/>
            <w:i/>
            <w:iCs/>
            <w:lang w:val="de-AT"/>
          </w:rPr>
          <w:t>COPA-DATA</w:t>
        </w:r>
      </w:hyperlink>
      <w:r w:rsidR="005F76E0" w:rsidRPr="00C14AF4">
        <w:rPr>
          <w:i/>
          <w:iCs/>
          <w:lang w:val="de-AT"/>
        </w:rPr>
        <w:t xml:space="preserve">, </w:t>
      </w:r>
      <w:r w:rsidR="00C14AF4" w:rsidRPr="00C14AF4">
        <w:rPr>
          <w:i/>
          <w:iCs/>
          <w:lang w:val="de-AT"/>
        </w:rPr>
        <w:t xml:space="preserve">Entwickler der industriellen Automatisierungssoftware zenon, gibt die Veröffentlichung von </w:t>
      </w:r>
      <w:r w:rsidR="00C14AF4">
        <w:rPr>
          <w:i/>
          <w:iCs/>
          <w:lang w:val="de-AT"/>
        </w:rPr>
        <w:t>Version</w:t>
      </w:r>
      <w:r w:rsidR="00C14AF4" w:rsidRPr="00C14AF4">
        <w:rPr>
          <w:i/>
          <w:iCs/>
          <w:lang w:val="de-AT"/>
        </w:rPr>
        <w:t xml:space="preserve"> 14 bekannt. Vollgepackt mit innovativen Funktionen und Erweiterungen bestehender Möglichkeiten, verspricht zenon 14 die Projektplanung, Konnektivität, Benutzererfahrung und nachhaltige Effizienz in verschiedenen Branchen wie Life Sciences, Energie</w:t>
      </w:r>
      <w:r w:rsidR="009A53F4">
        <w:rPr>
          <w:i/>
          <w:iCs/>
          <w:lang w:val="de-AT"/>
        </w:rPr>
        <w:t>-</w:t>
      </w:r>
      <w:r w:rsidR="00C14AF4" w:rsidRPr="00C14AF4">
        <w:rPr>
          <w:i/>
          <w:iCs/>
          <w:lang w:val="de-AT"/>
        </w:rPr>
        <w:t xml:space="preserve"> sowie der Lebensmittel- und Getränkeindustrie zu revolutionieren.</w:t>
      </w:r>
    </w:p>
    <w:p w14:paraId="426BCC4E" w14:textId="2C301B07" w:rsidR="005F76E0" w:rsidRPr="004E5056" w:rsidRDefault="004E5056" w:rsidP="005F76E0">
      <w:pPr>
        <w:pStyle w:val="05BodyTextPR"/>
        <w:rPr>
          <w:lang w:val="de-AT"/>
        </w:rPr>
      </w:pPr>
      <w:r w:rsidRPr="004E5056">
        <w:rPr>
          <w:lang w:val="de-AT"/>
        </w:rPr>
        <w:t xml:space="preserve">zenon hat sich als Eckpfeiler der Automatisierung etabliert und blickt auf eine über 30-jährige Geschichte zurück, in der es der Industrie </w:t>
      </w:r>
      <w:r w:rsidR="00DF19AD">
        <w:rPr>
          <w:lang w:val="de-AT"/>
        </w:rPr>
        <w:t>ermöglichte</w:t>
      </w:r>
      <w:r w:rsidRPr="004E5056">
        <w:rPr>
          <w:lang w:val="de-AT"/>
        </w:rPr>
        <w:t>, Daten effizient und intelligent zu nutzen. Die vielseitige Softwareplattform wurde kontinuierlich weiterentwickelt, um den dynamischen Anforderungen der Fertigungs- und Prozessindustrie gerecht zu werden</w:t>
      </w:r>
      <w:r>
        <w:rPr>
          <w:lang w:val="de-AT"/>
        </w:rPr>
        <w:t xml:space="preserve">. </w:t>
      </w:r>
      <w:r w:rsidRPr="004E5056">
        <w:rPr>
          <w:lang w:val="de-AT"/>
        </w:rPr>
        <w:t xml:space="preserve">Die Einführung von </w:t>
      </w:r>
      <w:hyperlink r:id="rId12" w:history="1">
        <w:r w:rsidRPr="004E5056">
          <w:rPr>
            <w:rStyle w:val="Hyperlink"/>
            <w:lang w:val="de-AT"/>
          </w:rPr>
          <w:t>zenon 14</w:t>
        </w:r>
      </w:hyperlink>
      <w:r w:rsidRPr="004E5056">
        <w:rPr>
          <w:lang w:val="de-AT"/>
        </w:rPr>
        <w:t xml:space="preserve"> bildet da keine Ausnahme.</w:t>
      </w:r>
    </w:p>
    <w:p w14:paraId="5C7327F9" w14:textId="349C41D2" w:rsidR="005F76E0" w:rsidRPr="00FB0644" w:rsidRDefault="00FB0644" w:rsidP="005F76E0">
      <w:pPr>
        <w:pStyle w:val="06SubheadlinePR"/>
        <w:spacing w:after="0"/>
        <w:jc w:val="both"/>
        <w:rPr>
          <w:rFonts w:ascii="Segoe UI Light" w:hAnsi="Segoe UI Light"/>
          <w:sz w:val="22"/>
          <w:lang w:val="de-AT"/>
        </w:rPr>
      </w:pPr>
      <w:r w:rsidRPr="00FB0644">
        <w:rPr>
          <w:lang w:val="de-AT"/>
        </w:rPr>
        <w:t>Verbesserte Benutzerfreundlichkeit</w:t>
      </w:r>
    </w:p>
    <w:p w14:paraId="32E6A6FF" w14:textId="4242D67A" w:rsidR="00E733E3" w:rsidRPr="00E733E3" w:rsidRDefault="00E733E3" w:rsidP="00F964F8">
      <w:pPr>
        <w:pStyle w:val="05BodyTextPR"/>
        <w:jc w:val="both"/>
        <w:rPr>
          <w:lang w:val="de-AT"/>
        </w:rPr>
      </w:pPr>
      <w:r w:rsidRPr="00E733E3">
        <w:rPr>
          <w:lang w:val="de-AT"/>
        </w:rPr>
        <w:t xml:space="preserve">Die neue </w:t>
      </w:r>
      <w:r>
        <w:rPr>
          <w:lang w:val="de-AT"/>
        </w:rPr>
        <w:t>Version</w:t>
      </w:r>
      <w:r w:rsidRPr="00E733E3">
        <w:rPr>
          <w:lang w:val="de-AT"/>
        </w:rPr>
        <w:t xml:space="preserve"> enthält zahlreiche Verbesserungen, die die Benutzerfreundlichkeit und Effizienz der Projektplanung erhöhen.</w:t>
      </w:r>
      <w:r w:rsidR="00FD07A8">
        <w:rPr>
          <w:lang w:val="de-AT"/>
        </w:rPr>
        <w:t xml:space="preserve"> </w:t>
      </w:r>
      <w:r w:rsidR="00FD07A8" w:rsidRPr="00FD07A8">
        <w:rPr>
          <w:lang w:val="de-AT"/>
        </w:rPr>
        <w:t>Die wesentlichen Weiterentwicklungen umfassen die optimierte Erstellung und Bearbeitung von Smart Objects. Eine Funktion zum mehrfachen Suchen und Ersetzen erleichtert dabei die Zuweisung von Variablen und spart erheblich Zeit.</w:t>
      </w:r>
      <w:r w:rsidR="00FD07A8">
        <w:rPr>
          <w:rFonts w:ascii="Segoe UI" w:hAnsi="Segoe UI" w:cs="Segoe UI"/>
          <w:color w:val="0D0D0D"/>
          <w:shd w:val="clear" w:color="auto" w:fill="FFFFFF"/>
          <w:lang w:val="de-AT"/>
        </w:rPr>
        <w:t xml:space="preserve"> </w:t>
      </w:r>
      <w:r w:rsidRPr="00E733E3">
        <w:rPr>
          <w:lang w:val="de-AT"/>
        </w:rPr>
        <w:t>Bei der Erstellung und Bearbeitung von Smart Objects wurde auch die Unterstützung für verteiltes Engineering integriert, um eine nahtlose Zusammenarbeit zwischen den Teammitgliedern zu gewährleisten und die zentrale Verwaltung zu verbessern, ohne den Arbeitsablauf zu unterbrechen.</w:t>
      </w:r>
    </w:p>
    <w:p w14:paraId="2D270D37" w14:textId="5C7A48E7" w:rsidR="00982614" w:rsidRDefault="00DE1274" w:rsidP="00982614">
      <w:pPr>
        <w:pStyle w:val="05BodyTextPR"/>
        <w:jc w:val="both"/>
        <w:rPr>
          <w:lang w:val="de-AT"/>
        </w:rPr>
      </w:pPr>
      <w:r w:rsidRPr="00DE1274">
        <w:rPr>
          <w:lang w:val="de-AT"/>
        </w:rPr>
        <w:t>"Eine der wichtigsten Neuerungen im aktuellen Release von zenon 14 ist die verbesserte Unterstützung von Smart Object Templates (SOTs) im Engineering. Von Multi-Search-and-Replace bei der Instanziierung über die Zusammenarbeit mit Kolleginnen und Kollegen an SOTs im selben Projekt bis hin zur Verwendung von dynamischen Platzhaltern für Texte innerhalb von Templates. Ziel war es, zenon</w:t>
      </w:r>
      <w:r w:rsidR="00197681">
        <w:rPr>
          <w:lang w:val="de-AT"/>
        </w:rPr>
        <w:t>-</w:t>
      </w:r>
      <w:r w:rsidRPr="00DE1274">
        <w:rPr>
          <w:lang w:val="de-AT"/>
        </w:rPr>
        <w:t xml:space="preserve">Kunden die Möglichkeit zu geben, vorgefertigte Templates oder eigene Templates innerhalb eines Projektes noch ergonomischer zu nutzen", so Lukas Punzenberger, Director Product Management </w:t>
      </w:r>
      <w:r w:rsidR="007744F7">
        <w:rPr>
          <w:lang w:val="de-AT"/>
        </w:rPr>
        <w:t>bei</w:t>
      </w:r>
      <w:r w:rsidRPr="00DE1274">
        <w:rPr>
          <w:lang w:val="de-AT"/>
        </w:rPr>
        <w:t xml:space="preserve"> COPA-DATA.  </w:t>
      </w:r>
    </w:p>
    <w:p w14:paraId="5DB5D3E1" w14:textId="77777777" w:rsidR="00982614" w:rsidRDefault="00982614" w:rsidP="005F76E0">
      <w:pPr>
        <w:pStyle w:val="05BodyTextPR"/>
        <w:jc w:val="both"/>
        <w:rPr>
          <w:lang w:val="de-AT"/>
        </w:rPr>
      </w:pPr>
      <w:r w:rsidRPr="00982614">
        <w:rPr>
          <w:lang w:val="de-AT"/>
        </w:rPr>
        <w:lastRenderedPageBreak/>
        <w:t>Darüber hinaus wurde der Web Visualization Service (WVS) der Plattform erheblich verbessert und bietet nun visuell ansprechende und qualitativ hochwertige Human Machine Interface (HMI) Lösungen für verschiedene Webbrowser.</w:t>
      </w:r>
    </w:p>
    <w:p w14:paraId="5E57D5E1" w14:textId="77777777" w:rsidR="00C532AC" w:rsidRDefault="00C532AC" w:rsidP="005F76E0">
      <w:pPr>
        <w:pStyle w:val="06SubheadlinePR"/>
        <w:spacing w:after="0"/>
        <w:jc w:val="both"/>
        <w:rPr>
          <w:rFonts w:ascii="Segoe UI Light" w:hAnsi="Segoe UI Light"/>
          <w:sz w:val="22"/>
          <w:lang w:val="de-AT"/>
        </w:rPr>
      </w:pPr>
      <w:r w:rsidRPr="00C532AC">
        <w:rPr>
          <w:rFonts w:ascii="Segoe UI Light" w:hAnsi="Segoe UI Light"/>
          <w:sz w:val="22"/>
          <w:lang w:val="de-AT"/>
        </w:rPr>
        <w:t>Mit zenon 14 können Anwender bestehende externe Process Gateway Konfigurationen in das Engineering Studio importieren, so dass ein einfacher Wechsel nach einem Update möglich ist und die Vorteile der integrierten Process Gateway Konfigurationen wie automatischer Start, Steuerung über Funktionen und Gateway Monitoring genutzt werden können.</w:t>
      </w:r>
    </w:p>
    <w:p w14:paraId="3B970042" w14:textId="77777777" w:rsidR="00C532AC" w:rsidRDefault="00C532AC" w:rsidP="005F76E0">
      <w:pPr>
        <w:pStyle w:val="06SubheadlinePR"/>
        <w:spacing w:after="0"/>
        <w:jc w:val="both"/>
        <w:rPr>
          <w:rFonts w:ascii="Segoe UI Light" w:hAnsi="Segoe UI Light"/>
          <w:sz w:val="22"/>
          <w:lang w:val="de-AT"/>
        </w:rPr>
      </w:pPr>
    </w:p>
    <w:p w14:paraId="48D15033" w14:textId="6ED4EC44" w:rsidR="005F76E0" w:rsidRPr="00C532AC" w:rsidRDefault="00C211F9" w:rsidP="005F76E0">
      <w:pPr>
        <w:pStyle w:val="06SubheadlinePR"/>
        <w:spacing w:after="0"/>
        <w:jc w:val="both"/>
        <w:rPr>
          <w:rFonts w:ascii="Segoe UI Light" w:hAnsi="Segoe UI Light"/>
          <w:sz w:val="22"/>
          <w:lang w:val="de-AT"/>
        </w:rPr>
      </w:pPr>
      <w:r w:rsidRPr="00C211F9">
        <w:rPr>
          <w:lang w:val="de-AT"/>
        </w:rPr>
        <w:t>Der Konnektivität verpflichtet</w:t>
      </w:r>
    </w:p>
    <w:p w14:paraId="53450D62" w14:textId="1CBFD2A2" w:rsidR="00197681" w:rsidRPr="00197681" w:rsidRDefault="00670271" w:rsidP="00197681">
      <w:pPr>
        <w:pStyle w:val="06SubheadlinePR"/>
        <w:spacing w:after="0"/>
        <w:jc w:val="both"/>
        <w:rPr>
          <w:rFonts w:ascii="Segoe UI Light" w:hAnsi="Segoe UI Light"/>
          <w:sz w:val="22"/>
          <w:lang w:val="de-AT"/>
        </w:rPr>
      </w:pPr>
      <w:r w:rsidRPr="00670271">
        <w:rPr>
          <w:rFonts w:ascii="Segoe UI Light" w:hAnsi="Segoe UI Light"/>
          <w:sz w:val="22"/>
          <w:lang w:val="de-AT"/>
        </w:rPr>
        <w:t>Die neue Version von zenon unterstreicht auch COPA-DATAs langfristiges Engagement für Konnektivität und Offenheit.</w:t>
      </w:r>
      <w:r>
        <w:rPr>
          <w:rFonts w:ascii="Segoe UI Light" w:hAnsi="Segoe UI Light"/>
          <w:sz w:val="22"/>
          <w:lang w:val="de-AT"/>
        </w:rPr>
        <w:t xml:space="preserve"> </w:t>
      </w:r>
      <w:r w:rsidRPr="00670271">
        <w:rPr>
          <w:rFonts w:ascii="Segoe UI Light" w:hAnsi="Segoe UI Light"/>
          <w:sz w:val="22"/>
          <w:lang w:val="de-AT"/>
        </w:rPr>
        <w:t xml:space="preserve">Dies wird durch die Zertifizierung als OPC UA Gateway und die Erweiterungen der GraphQL Schnittstelle deutlich. </w:t>
      </w:r>
      <w:r w:rsidR="00197681" w:rsidRPr="00197681">
        <w:rPr>
          <w:rFonts w:ascii="Segoe UI Light" w:hAnsi="Segoe UI Light"/>
          <w:sz w:val="22"/>
          <w:lang w:val="de-AT"/>
        </w:rPr>
        <w:t>Durch die Nutzung von SQL Server 2022 gewährleistet zenon 14 die Kompatibilität mit der neuesten Microsoft-Technologie.</w:t>
      </w:r>
      <w:r w:rsidR="00197681">
        <w:rPr>
          <w:rFonts w:ascii="Segoe UI Light" w:hAnsi="Segoe UI Light"/>
          <w:sz w:val="22"/>
          <w:lang w:val="de-AT"/>
        </w:rPr>
        <w:br/>
      </w:r>
    </w:p>
    <w:p w14:paraId="59BE248A" w14:textId="1CB3479D" w:rsidR="005F76E0" w:rsidRPr="00183681" w:rsidRDefault="005F76E0" w:rsidP="005F76E0">
      <w:pPr>
        <w:pStyle w:val="06SubheadlinePR"/>
        <w:spacing w:after="0"/>
        <w:jc w:val="both"/>
        <w:rPr>
          <w:rFonts w:ascii="Segoe UI Light" w:hAnsi="Segoe UI Light"/>
          <w:sz w:val="22"/>
          <w:lang w:val="de-AT"/>
        </w:rPr>
      </w:pPr>
      <w:r w:rsidRPr="00183681">
        <w:rPr>
          <w:lang w:val="de-AT"/>
        </w:rPr>
        <w:t>Modular</w:t>
      </w:r>
      <w:r w:rsidR="00183681" w:rsidRPr="00183681">
        <w:rPr>
          <w:lang w:val="de-AT"/>
        </w:rPr>
        <w:t xml:space="preserve">e Produktion </w:t>
      </w:r>
      <w:r w:rsidRPr="00183681">
        <w:rPr>
          <w:lang w:val="de-AT"/>
        </w:rPr>
        <w:t>f</w:t>
      </w:r>
      <w:r w:rsidR="00183681" w:rsidRPr="00183681">
        <w:rPr>
          <w:lang w:val="de-AT"/>
        </w:rPr>
        <w:t>ür</w:t>
      </w:r>
      <w:r w:rsidRPr="00183681">
        <w:rPr>
          <w:lang w:val="de-AT"/>
        </w:rPr>
        <w:t xml:space="preserve"> </w:t>
      </w:r>
      <w:r w:rsidR="00183681" w:rsidRPr="00183681">
        <w:rPr>
          <w:lang w:val="de-AT"/>
        </w:rPr>
        <w:t>Pharma &amp; L</w:t>
      </w:r>
      <w:r w:rsidR="00183681">
        <w:rPr>
          <w:lang w:val="de-AT"/>
        </w:rPr>
        <w:t>ife Science</w:t>
      </w:r>
    </w:p>
    <w:p w14:paraId="349C8EC5" w14:textId="6AD3CD87" w:rsidR="00DB357D" w:rsidRPr="00DB357D" w:rsidRDefault="00DB357D" w:rsidP="005F76E0">
      <w:pPr>
        <w:pStyle w:val="05BodyTextPR"/>
        <w:jc w:val="both"/>
        <w:rPr>
          <w:lang w:val="de-AT"/>
        </w:rPr>
      </w:pPr>
      <w:r w:rsidRPr="00DB357D">
        <w:rPr>
          <w:lang w:val="de-AT"/>
        </w:rPr>
        <w:t xml:space="preserve">Als flexibles Werkzeug kann zenon in einer Vielzahl von Umgebungen eingesetzt werden und enthält Funktionen, die speziell für die Anforderungen bestimmter Branchen entwickelt wurden. Für die </w:t>
      </w:r>
      <w:hyperlink r:id="rId13" w:history="1">
        <w:r w:rsidRPr="00DB357D">
          <w:rPr>
            <w:rStyle w:val="Hyperlink"/>
            <w:lang w:val="de-AT"/>
          </w:rPr>
          <w:t>Pharma &amp; Life Sciences</w:t>
        </w:r>
      </w:hyperlink>
      <w:r w:rsidRPr="00DB357D">
        <w:rPr>
          <w:lang w:val="de-AT"/>
        </w:rPr>
        <w:t xml:space="preserve"> Industrie bietet zenon 14 eine beispiellose Unterstützung der Prozessorchestrierung - ein unverzichtbares Werkzeug, um pharmazeutische Produkte schneller auf den Markt zu bringen.</w:t>
      </w:r>
    </w:p>
    <w:p w14:paraId="5D628606" w14:textId="25D27191" w:rsidR="00CD2490" w:rsidRDefault="00CD2490" w:rsidP="005F76E0">
      <w:pPr>
        <w:pStyle w:val="05BodyTextPR"/>
        <w:jc w:val="both"/>
        <w:rPr>
          <w:lang w:val="de-AT"/>
        </w:rPr>
      </w:pPr>
      <w:r w:rsidRPr="00CD2490">
        <w:rPr>
          <w:lang w:val="de-AT"/>
        </w:rPr>
        <w:t>Möglich wird dies durch die Integration des MTP (Module Type Package) Standards, eine</w:t>
      </w:r>
      <w:r w:rsidR="007A171B">
        <w:rPr>
          <w:lang w:val="de-AT"/>
        </w:rPr>
        <w:t>r</w:t>
      </w:r>
      <w:r w:rsidRPr="00CD2490">
        <w:rPr>
          <w:lang w:val="de-AT"/>
        </w:rPr>
        <w:t xml:space="preserve"> sich ständig weiterentwickelnden </w:t>
      </w:r>
      <w:r w:rsidR="007A171B">
        <w:rPr>
          <w:lang w:val="de-AT"/>
        </w:rPr>
        <w:t>Norm</w:t>
      </w:r>
      <w:r w:rsidRPr="00CD2490">
        <w:rPr>
          <w:lang w:val="de-AT"/>
        </w:rPr>
        <w:t>, d</w:t>
      </w:r>
      <w:r w:rsidR="007A171B">
        <w:rPr>
          <w:lang w:val="de-AT"/>
        </w:rPr>
        <w:t>ie</w:t>
      </w:r>
      <w:r w:rsidRPr="00CD2490">
        <w:rPr>
          <w:lang w:val="de-AT"/>
        </w:rPr>
        <w:t xml:space="preserve"> eine modulare Produktion nach dem Plug &amp; Produce Konzept ermöglicht. In zenon 14 ist das Orchestration Studio nativ integriert und beinhaltet eine API Erweiterung für den Import von MTP Dateien aus einem </w:t>
      </w:r>
      <w:r w:rsidR="00867848">
        <w:rPr>
          <w:lang w:val="de-AT"/>
        </w:rPr>
        <w:t>Marketplace</w:t>
      </w:r>
      <w:r w:rsidRPr="00CD2490">
        <w:rPr>
          <w:lang w:val="de-AT"/>
        </w:rPr>
        <w:t>, das MTP Device Management für den Überblick über den Gerätestatus sowie vorgefertigte Berechnungsblöcke, die per Drag &amp; Drop hinzugefügt werden können.</w:t>
      </w:r>
    </w:p>
    <w:p w14:paraId="35069F9C" w14:textId="77777777" w:rsidR="00A75AE6" w:rsidRDefault="00A75AE6" w:rsidP="005F76E0">
      <w:pPr>
        <w:pStyle w:val="05BodyTextPR"/>
        <w:jc w:val="both"/>
        <w:rPr>
          <w:lang w:val="de-AT"/>
        </w:rPr>
      </w:pPr>
      <w:r w:rsidRPr="00A75AE6">
        <w:rPr>
          <w:lang w:val="de-AT"/>
        </w:rPr>
        <w:t>Mit dem MTP-Gateway ist es auch möglich, nicht MTP-fähige Geräte mit dem MTP-Standard kompatibel zu konfigurieren. Dies ebnet den Weg zum modularen Produktionskonzept, ohne dass bestehende Maschinen überholt werden müssen.</w:t>
      </w:r>
    </w:p>
    <w:p w14:paraId="62FE9EF0" w14:textId="77777777" w:rsidR="00593BB6" w:rsidRDefault="00593BB6" w:rsidP="005F76E0">
      <w:pPr>
        <w:pStyle w:val="06SubheadlinePR"/>
        <w:spacing w:after="0"/>
        <w:jc w:val="both"/>
        <w:rPr>
          <w:rFonts w:ascii="Segoe UI Light" w:hAnsi="Segoe UI Light"/>
          <w:sz w:val="22"/>
          <w:lang w:val="de-AT"/>
        </w:rPr>
      </w:pPr>
      <w:r w:rsidRPr="00593BB6">
        <w:rPr>
          <w:rFonts w:ascii="Segoe UI Light" w:hAnsi="Segoe UI Light"/>
          <w:sz w:val="22"/>
          <w:lang w:val="de-AT"/>
        </w:rPr>
        <w:t>zenon 14 unterstützt auch VDI/VDE/NAMUR 2658, um Compliance und Effizienz in diesem stark regulierten Bereich zu gewährleisten.</w:t>
      </w:r>
    </w:p>
    <w:p w14:paraId="559008FA" w14:textId="77777777" w:rsidR="00593BB6" w:rsidRDefault="00593BB6" w:rsidP="005F76E0">
      <w:pPr>
        <w:pStyle w:val="06SubheadlinePR"/>
        <w:spacing w:after="0"/>
        <w:jc w:val="both"/>
        <w:rPr>
          <w:rFonts w:ascii="Segoe UI Light" w:hAnsi="Segoe UI Light"/>
          <w:sz w:val="22"/>
          <w:lang w:val="de-AT"/>
        </w:rPr>
      </w:pPr>
    </w:p>
    <w:p w14:paraId="29BEA9A0" w14:textId="2ED935B5" w:rsidR="005F76E0" w:rsidRPr="00593BB6" w:rsidRDefault="005F76E0" w:rsidP="005F76E0">
      <w:pPr>
        <w:pStyle w:val="06SubheadlinePR"/>
        <w:spacing w:after="0"/>
        <w:jc w:val="both"/>
        <w:rPr>
          <w:rFonts w:ascii="Segoe UI Light" w:hAnsi="Segoe UI Light"/>
          <w:sz w:val="22"/>
          <w:lang w:val="de-AT"/>
        </w:rPr>
      </w:pPr>
      <w:r w:rsidRPr="00593BB6">
        <w:rPr>
          <w:lang w:val="de-AT"/>
        </w:rPr>
        <w:lastRenderedPageBreak/>
        <w:t xml:space="preserve">zenon </w:t>
      </w:r>
      <w:r w:rsidR="00C15B0C">
        <w:rPr>
          <w:lang w:val="de-AT"/>
        </w:rPr>
        <w:t>für die Energie</w:t>
      </w:r>
      <w:r w:rsidR="0030211A">
        <w:rPr>
          <w:lang w:val="de-AT"/>
        </w:rPr>
        <w:t>wirtschaft</w:t>
      </w:r>
    </w:p>
    <w:p w14:paraId="334E0CEE" w14:textId="4832A328" w:rsidR="00C15B0C" w:rsidRPr="00C15B0C" w:rsidRDefault="00C15B0C" w:rsidP="005F76E0">
      <w:pPr>
        <w:pStyle w:val="05BodyTextPR"/>
        <w:jc w:val="both"/>
        <w:rPr>
          <w:lang w:val="de-AT"/>
        </w:rPr>
      </w:pPr>
      <w:r w:rsidRPr="00C15B0C">
        <w:rPr>
          <w:lang w:val="de-AT"/>
        </w:rPr>
        <w:t xml:space="preserve">In der </w:t>
      </w:r>
      <w:hyperlink r:id="rId14" w:history="1">
        <w:r w:rsidRPr="00C15B0C">
          <w:rPr>
            <w:rStyle w:val="Hyperlink"/>
            <w:lang w:val="de-AT"/>
          </w:rPr>
          <w:t>Energiewirtschaft</w:t>
        </w:r>
      </w:hyperlink>
      <w:r w:rsidRPr="00C15B0C">
        <w:rPr>
          <w:lang w:val="de-AT"/>
        </w:rPr>
        <w:t xml:space="preserve"> ermöglicht zenon 14 die einfache Navigation durch schwankende Systemdynamiken und bietet mehr Sicherheit, Effizienz, Ergonomie und Situationsbewusstsein. Diese Funktionen sind für Energieanlagen und Versorgungsunternehmen von entscheidender Bedeutung, </w:t>
      </w:r>
      <w:r w:rsidR="0049610F" w:rsidRPr="0049610F">
        <w:rPr>
          <w:lang w:val="de-AT"/>
        </w:rPr>
        <w:t>da zunehmend auf erneuerbare Energiequellen umgestellt wird.</w:t>
      </w:r>
    </w:p>
    <w:p w14:paraId="4A172FD3" w14:textId="6EF3C076" w:rsidR="007C12A8" w:rsidRDefault="007C12A8" w:rsidP="005F76E0">
      <w:pPr>
        <w:pStyle w:val="06SubheadlinePR"/>
        <w:spacing w:after="0"/>
        <w:jc w:val="both"/>
        <w:rPr>
          <w:rFonts w:ascii="Segoe UI Light" w:hAnsi="Segoe UI Light"/>
          <w:sz w:val="22"/>
          <w:lang w:val="de-AT"/>
        </w:rPr>
      </w:pPr>
      <w:r w:rsidRPr="007C12A8">
        <w:rPr>
          <w:rFonts w:ascii="Segoe UI Light" w:hAnsi="Segoe UI Light"/>
          <w:sz w:val="22"/>
          <w:lang w:val="de-AT"/>
        </w:rPr>
        <w:t xml:space="preserve">Viele der umfangreichen Verbesserungen im WVS betreffen die Energiewirtschaft. So wurde beispielsweise die Befehlsverarbeitung innerhalb des WVS erweitert, um den sicheren Betrieb von Umspannwerken über einen HTML5 Web Client zu ermöglichen. Darüber hinaus erleichtern die erweiterten Konnektivitätsoptionen von zenon die nahtlose Integration volatiler Energiequellen bei gleichzeitiger Gewährleistung der Netzstabilität. Die Extended Trend und Data Historian Funktionen der Plattform ermöglichen erweiterte Datenanalysen, die den Anwendern helfen, fundierte Entscheidungen zu treffen. Darüber hinaus bleibt zenon eine wichtige </w:t>
      </w:r>
      <w:r w:rsidR="0049610F">
        <w:rPr>
          <w:rFonts w:ascii="Segoe UI Light" w:hAnsi="Segoe UI Light"/>
          <w:sz w:val="22"/>
          <w:lang w:val="de-AT"/>
        </w:rPr>
        <w:t>Komponente</w:t>
      </w:r>
      <w:r w:rsidR="0049610F" w:rsidRPr="007C12A8">
        <w:rPr>
          <w:rFonts w:ascii="Segoe UI Light" w:hAnsi="Segoe UI Light"/>
          <w:sz w:val="22"/>
          <w:lang w:val="de-AT"/>
        </w:rPr>
        <w:t xml:space="preserve"> </w:t>
      </w:r>
      <w:r w:rsidRPr="007C12A8">
        <w:rPr>
          <w:rFonts w:ascii="Segoe UI Light" w:hAnsi="Segoe UI Light"/>
          <w:sz w:val="22"/>
          <w:lang w:val="de-AT"/>
        </w:rPr>
        <w:t xml:space="preserve">im Bereich der digitalen </w:t>
      </w:r>
      <w:r w:rsidR="0049610F">
        <w:rPr>
          <w:rFonts w:ascii="Segoe UI Light" w:hAnsi="Segoe UI Light"/>
          <w:sz w:val="22"/>
          <w:lang w:val="de-AT"/>
        </w:rPr>
        <w:t>Automatisierung von Umspannwerken</w:t>
      </w:r>
      <w:r w:rsidR="0049610F" w:rsidRPr="007C12A8">
        <w:rPr>
          <w:rFonts w:ascii="Segoe UI Light" w:hAnsi="Segoe UI Light"/>
          <w:sz w:val="22"/>
          <w:lang w:val="de-AT"/>
        </w:rPr>
        <w:t xml:space="preserve"> </w:t>
      </w:r>
      <w:r w:rsidRPr="007C12A8">
        <w:rPr>
          <w:rFonts w:ascii="Segoe UI Light" w:hAnsi="Segoe UI Light"/>
          <w:sz w:val="22"/>
          <w:lang w:val="de-AT"/>
        </w:rPr>
        <w:t xml:space="preserve">weltweit und stellt die Netzkompatibilität für die Herausforderungen der erneuerbaren Energien sicher. </w:t>
      </w:r>
    </w:p>
    <w:p w14:paraId="6EC794E6" w14:textId="77777777" w:rsidR="007C12A8" w:rsidRDefault="007C12A8" w:rsidP="005F76E0">
      <w:pPr>
        <w:pStyle w:val="06SubheadlinePR"/>
        <w:spacing w:after="0"/>
        <w:jc w:val="both"/>
        <w:rPr>
          <w:rFonts w:ascii="Segoe UI Light" w:hAnsi="Segoe UI Light"/>
          <w:sz w:val="22"/>
          <w:lang w:val="de-AT"/>
        </w:rPr>
      </w:pPr>
    </w:p>
    <w:p w14:paraId="6CDF74A3" w14:textId="77777777" w:rsidR="00DF39A5" w:rsidRDefault="00682216" w:rsidP="00DF39A5">
      <w:pPr>
        <w:pStyle w:val="05BodyTextPR"/>
        <w:rPr>
          <w:lang w:val="de-AT"/>
        </w:rPr>
      </w:pPr>
      <w:r w:rsidRPr="00DF39A5">
        <w:rPr>
          <w:rFonts w:ascii="Segoe UI Semibold" w:hAnsi="Segoe UI Semibold"/>
          <w:sz w:val="28"/>
          <w:lang w:val="de-AT"/>
        </w:rPr>
        <w:t>Digitale Transformation in der Fertigung</w:t>
      </w:r>
      <w:r w:rsidRPr="00DF39A5">
        <w:rPr>
          <w:rFonts w:ascii="Segoe UI Semibold" w:hAnsi="Segoe UI Semibold"/>
          <w:sz w:val="28"/>
          <w:lang w:val="de-AT"/>
        </w:rPr>
        <w:br/>
      </w:r>
      <w:r w:rsidR="00DF39A5" w:rsidRPr="00DF39A5">
        <w:rPr>
          <w:lang w:val="de-AT"/>
        </w:rPr>
        <w:t>Wie alle vorherigen Versionen ist zenon 14 ebenfalls für den Einsatz in allen Arten von Fertigungsumgebungen geeignet. Die Softwareplattform unterstützt den digitalen Wandel der Industrie und bietet erweiterte Funktionen speziell für Hersteller von Lebensmitteln und Getränken.</w:t>
      </w:r>
    </w:p>
    <w:p w14:paraId="166E317B" w14:textId="21738362" w:rsidR="00E81E5C" w:rsidRPr="00E81E5C" w:rsidRDefault="00453C6A" w:rsidP="00DF39A5">
      <w:pPr>
        <w:pStyle w:val="05BodyTextPR"/>
        <w:rPr>
          <w:lang w:val="de-AT"/>
        </w:rPr>
      </w:pPr>
      <w:r w:rsidRPr="00453C6A">
        <w:rPr>
          <w:lang w:val="de-AT"/>
        </w:rPr>
        <w:t xml:space="preserve">zenon bietet </w:t>
      </w:r>
      <w:r w:rsidR="00867848">
        <w:rPr>
          <w:lang w:val="de-AT"/>
        </w:rPr>
        <w:t>Unternehmen</w:t>
      </w:r>
      <w:r w:rsidRPr="00453C6A">
        <w:rPr>
          <w:lang w:val="de-AT"/>
        </w:rPr>
        <w:t xml:space="preserve"> verbesserte Treiber und Logikfunktionen sowie erweiterte Web Visualization Services. Diese Werkzeuge ermöglichen es ihnen, ihre Nachhaltigkeits- und Zero-Emission-Ziele zu erreichen und ihre Betriebsabläufe zu optimieren.</w:t>
      </w:r>
      <w:r>
        <w:rPr>
          <w:lang w:val="de-AT"/>
        </w:rPr>
        <w:t xml:space="preserve"> </w:t>
      </w:r>
      <w:r w:rsidR="00E81E5C" w:rsidRPr="00E81E5C">
        <w:rPr>
          <w:lang w:val="de-AT"/>
        </w:rPr>
        <w:t>Darüber hinaus können Lebensmittel- und Getränkehersteller mit der Einführung des Trend Visualizers und der erweiterten Batch Control Funktionen in WVS ihre Produktionsprozesse optimieren und die Produktqualität und -konsistenz auf Basis ihrer eigenen Daten sicherstellen.</w:t>
      </w:r>
    </w:p>
    <w:p w14:paraId="3B75DA96" w14:textId="333869C8" w:rsidR="00E20AAF" w:rsidRPr="00FE5C06" w:rsidRDefault="00FE5C06" w:rsidP="00E20AAF">
      <w:pPr>
        <w:pStyle w:val="06SubheadlinePR"/>
        <w:spacing w:after="0"/>
        <w:jc w:val="both"/>
        <w:rPr>
          <w:rFonts w:ascii="Segoe UI Light" w:hAnsi="Segoe UI Light"/>
          <w:sz w:val="22"/>
          <w:lang w:val="de-AT"/>
        </w:rPr>
      </w:pPr>
      <w:r w:rsidRPr="00FE5C06">
        <w:rPr>
          <w:lang w:val="de-AT"/>
        </w:rPr>
        <w:t>Zukunftssicher mit zenon 14</w:t>
      </w:r>
    </w:p>
    <w:p w14:paraId="11BC8BE0" w14:textId="182B67CE" w:rsidR="00FE5C06" w:rsidRDefault="00FE5C06" w:rsidP="00292078">
      <w:pPr>
        <w:pStyle w:val="05BodyTextPR"/>
        <w:jc w:val="both"/>
        <w:rPr>
          <w:lang w:val="de-AT"/>
        </w:rPr>
      </w:pPr>
      <w:r w:rsidRPr="00FE5C06">
        <w:rPr>
          <w:lang w:val="de-AT"/>
        </w:rPr>
        <w:t xml:space="preserve">Mit zenon 14 bekräftigt COPA-DATA sein Engagement, der Industrie zukunftssichere Lösungen zu bieten, die Effizienz, Konnektivität und Benutzerfreundlichkeit optimieren. zenon ist die Softwareplattform für intelligente Industrieautomation, die einen nachhaltigeren Umgang mit Ressourcen ermöglicht, indem sie die neuesten technologischen Fortschritte nutzt und die spezifischen Herausforderungen verschiedener Branchen adressiert. </w:t>
      </w:r>
    </w:p>
    <w:p w14:paraId="2D1DD7C0" w14:textId="3215E69A" w:rsidR="00FE5C06" w:rsidRDefault="00FE5C06" w:rsidP="002255CB">
      <w:pPr>
        <w:pStyle w:val="05BodyTextPR"/>
        <w:rPr>
          <w:lang w:val="de-AT"/>
        </w:rPr>
      </w:pPr>
      <w:r w:rsidRPr="00FE5C06">
        <w:rPr>
          <w:lang w:val="de-AT"/>
        </w:rPr>
        <w:lastRenderedPageBreak/>
        <w:t xml:space="preserve">Weitere Informationen über zenon 14 finden Sie unter </w:t>
      </w:r>
      <w:hyperlink r:id="rId15" w:history="1">
        <w:r w:rsidRPr="00920BEF">
          <w:rPr>
            <w:rStyle w:val="Hyperlink"/>
            <w:lang w:val="de-AT"/>
          </w:rPr>
          <w:t>https://www.copadata.com/de/produkt/platform-editorial-content/aktuelle-version/</w:t>
        </w:r>
      </w:hyperlink>
      <w:r>
        <w:rPr>
          <w:lang w:val="de-AT"/>
        </w:rPr>
        <w:t>.</w:t>
      </w:r>
    </w:p>
    <w:p w14:paraId="1D185401" w14:textId="74614001" w:rsidR="00102F24" w:rsidRPr="003F2EE6" w:rsidRDefault="00F1570B" w:rsidP="00102F24">
      <w:pPr>
        <w:pStyle w:val="06SubheadlinePR"/>
        <w:spacing w:after="0"/>
        <w:jc w:val="both"/>
        <w:rPr>
          <w:rFonts w:ascii="Segoe UI Light" w:hAnsi="Segoe UI Light"/>
          <w:i/>
          <w:iCs/>
          <w:sz w:val="22"/>
          <w:lang w:val="de-AT"/>
        </w:rPr>
      </w:pPr>
      <w:r w:rsidRPr="00F1570B">
        <w:rPr>
          <w:lang w:val="de-AT"/>
        </w:rPr>
        <w:t>Bildunterschriften:</w:t>
      </w:r>
    </w:p>
    <w:p w14:paraId="297D3E25" w14:textId="51E1557B" w:rsidR="00FC613B" w:rsidRPr="003F2EE6" w:rsidRDefault="00D045AA" w:rsidP="00FC613B">
      <w:pPr>
        <w:pStyle w:val="06SubheadlinePR"/>
        <w:spacing w:after="0"/>
        <w:jc w:val="both"/>
        <w:rPr>
          <w:rFonts w:ascii="Segoe UI Light" w:hAnsi="Segoe UI Light"/>
          <w:i/>
          <w:iCs/>
          <w:sz w:val="22"/>
          <w:lang w:val="de-AT"/>
        </w:rPr>
      </w:pPr>
      <w:r w:rsidRPr="00FC613B">
        <w:rPr>
          <w:i/>
          <w:noProof/>
        </w:rPr>
        <w:drawing>
          <wp:inline distT="0" distB="0" distL="0" distR="0" wp14:anchorId="46D0E302" wp14:editId="32CA8490">
            <wp:extent cx="3759547" cy="2654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64705" cy="2657942"/>
                    </a:xfrm>
                    <a:prstGeom prst="rect">
                      <a:avLst/>
                    </a:prstGeom>
                  </pic:spPr>
                </pic:pic>
              </a:graphicData>
            </a:graphic>
          </wp:inline>
        </w:drawing>
      </w:r>
      <w:r w:rsidR="00A152E0" w:rsidRPr="003F2EE6">
        <w:rPr>
          <w:rStyle w:val="09FilenamePRChar"/>
          <w:lang w:val="de-AT"/>
        </w:rPr>
        <w:br/>
      </w:r>
      <w:hyperlink r:id="rId17" w:history="1">
        <w:r w:rsidR="00102F24" w:rsidRPr="003F2EE6">
          <w:rPr>
            <w:rStyle w:val="Hyperlink"/>
            <w:rFonts w:ascii="Segoe UI Light" w:eastAsiaTheme="majorEastAsia" w:hAnsi="Segoe UI Light" w:cstheme="majorBidi"/>
            <w:spacing w:val="-10"/>
            <w:kern w:val="28"/>
            <w:sz w:val="22"/>
            <w:szCs w:val="56"/>
            <w:lang w:val="de-AT" w:eastAsia="en-US"/>
          </w:rPr>
          <w:t xml:space="preserve">Lukas Punzenberger, Director Product Management </w:t>
        </w:r>
        <w:r w:rsidR="003F2EE6">
          <w:rPr>
            <w:rStyle w:val="Hyperlink"/>
            <w:rFonts w:ascii="Segoe UI Light" w:eastAsiaTheme="majorEastAsia" w:hAnsi="Segoe UI Light" w:cstheme="majorBidi"/>
            <w:spacing w:val="-10"/>
            <w:kern w:val="28"/>
            <w:sz w:val="22"/>
            <w:szCs w:val="56"/>
            <w:lang w:val="de-AT" w:eastAsia="en-US"/>
          </w:rPr>
          <w:t>bei</w:t>
        </w:r>
        <w:r w:rsidR="00102F24" w:rsidRPr="003F2EE6">
          <w:rPr>
            <w:rStyle w:val="Hyperlink"/>
            <w:rFonts w:ascii="Segoe UI Light" w:eastAsiaTheme="majorEastAsia" w:hAnsi="Segoe UI Light" w:cstheme="majorBidi"/>
            <w:spacing w:val="-10"/>
            <w:kern w:val="28"/>
            <w:sz w:val="22"/>
            <w:szCs w:val="56"/>
            <w:lang w:val="de-AT" w:eastAsia="en-US"/>
          </w:rPr>
          <w:t xml:space="preserve"> COPA-DATA:</w:t>
        </w:r>
      </w:hyperlink>
      <w:r w:rsidR="00102F24" w:rsidRPr="003F2EE6">
        <w:rPr>
          <w:rStyle w:val="09FilenamePRChar"/>
          <w:lang w:val="de-AT"/>
        </w:rPr>
        <w:t xml:space="preserve"> </w:t>
      </w:r>
      <w:r w:rsidR="003F2EE6" w:rsidRPr="003F2EE6">
        <w:rPr>
          <w:rStyle w:val="09FilenamePRChar"/>
          <w:lang w:val="de-AT"/>
        </w:rPr>
        <w:t>"Eine der wichtigsten Neuerungen in zenon 14 ist die verbesserte Unterstützung von Smart Object Templates (SOTs) beim Engineering."</w:t>
      </w:r>
      <w:r w:rsidR="00FC613B" w:rsidRPr="003F2EE6">
        <w:rPr>
          <w:rStyle w:val="09FilenamePRChar"/>
          <w:lang w:val="de-AT"/>
        </w:rPr>
        <w:br/>
      </w:r>
      <w:r w:rsidR="00FC613B" w:rsidRPr="003F2EE6">
        <w:rPr>
          <w:rStyle w:val="09FilenamePRChar"/>
          <w:lang w:val="de-AT"/>
        </w:rPr>
        <w:br/>
      </w:r>
      <w:r w:rsidR="00FC613B" w:rsidRPr="003F2EE6">
        <w:rPr>
          <w:lang w:val="de-AT"/>
        </w:rPr>
        <w:br/>
      </w:r>
      <w:r w:rsidR="00FC613B" w:rsidRPr="00FC613B">
        <w:rPr>
          <w:rFonts w:ascii="Segoe UI Light" w:hAnsi="Segoe UI Light"/>
          <w:i/>
          <w:iCs/>
          <w:noProof/>
          <w:sz w:val="22"/>
        </w:rPr>
        <w:drawing>
          <wp:inline distT="0" distB="0" distL="0" distR="0" wp14:anchorId="0D01D346" wp14:editId="1A12DEE0">
            <wp:extent cx="5759450" cy="2056765"/>
            <wp:effectExtent l="0" t="0" r="0" b="635"/>
            <wp:docPr id="9" name="Picture 9" descr="A close-up of several computer monit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several computer monitors&#10;&#10;Description automatically generated"/>
                    <pic:cNvPicPr/>
                  </pic:nvPicPr>
                  <pic:blipFill>
                    <a:blip r:embed="rId18"/>
                    <a:stretch>
                      <a:fillRect/>
                    </a:stretch>
                  </pic:blipFill>
                  <pic:spPr>
                    <a:xfrm>
                      <a:off x="0" y="0"/>
                      <a:ext cx="5759450" cy="2056765"/>
                    </a:xfrm>
                    <a:prstGeom prst="rect">
                      <a:avLst/>
                    </a:prstGeom>
                  </pic:spPr>
                </pic:pic>
              </a:graphicData>
            </a:graphic>
          </wp:inline>
        </w:drawing>
      </w:r>
    </w:p>
    <w:p w14:paraId="03A0C8FB" w14:textId="1658D048" w:rsidR="006E6E38" w:rsidRPr="00701FC4" w:rsidRDefault="00910DF0" w:rsidP="006E6E38">
      <w:pPr>
        <w:pStyle w:val="09FilenamePR"/>
        <w:rPr>
          <w:lang w:val="de-AT"/>
        </w:rPr>
      </w:pPr>
      <w:hyperlink r:id="rId19" w:history="1">
        <w:r w:rsidR="006E6E38" w:rsidRPr="00354647">
          <w:rPr>
            <w:rStyle w:val="Hyperlink"/>
            <w:lang w:val="de-AT"/>
          </w:rPr>
          <w:t>zenon 14 release Keyvisual by COPA-DATA</w:t>
        </w:r>
      </w:hyperlink>
      <w:r w:rsidR="006E6E38" w:rsidRPr="00354647">
        <w:rPr>
          <w:lang w:val="de-AT"/>
        </w:rPr>
        <w:t xml:space="preserve">: </w:t>
      </w:r>
      <w:r w:rsidR="00354647" w:rsidRPr="00354647">
        <w:rPr>
          <w:lang w:val="de-AT"/>
        </w:rPr>
        <w:t>Die Version 14 der Softwareplattform zenon bietet zahlreiche neue Möglichkeiten im Bereich Web Visualization Service, MTP-Konformität, OPC UA Gateway Zertifizierung und vieles mehr.</w:t>
      </w:r>
      <w:r w:rsidR="00A152E0" w:rsidRPr="00354647">
        <w:rPr>
          <w:lang w:val="de-AT"/>
        </w:rPr>
        <w:br/>
      </w:r>
      <w:r w:rsidR="00102F24" w:rsidRPr="00FC613B">
        <w:rPr>
          <w:rFonts w:eastAsia="Times New Roman" w:cs="Times New Roman"/>
          <w:noProof/>
          <w:szCs w:val="20"/>
          <w:lang w:eastAsia="de-DE"/>
        </w:rPr>
        <w:lastRenderedPageBreak/>
        <w:drawing>
          <wp:inline distT="0" distB="0" distL="0" distR="0" wp14:anchorId="46948152" wp14:editId="4A3204AD">
            <wp:extent cx="5759450" cy="2468245"/>
            <wp:effectExtent l="0" t="0" r="0" b="8255"/>
            <wp:docPr id="1" name="Picture 1" descr="A computer screen with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with a diagram&#10;&#10;Description automatically generated"/>
                    <pic:cNvPicPr/>
                  </pic:nvPicPr>
                  <pic:blipFill>
                    <a:blip r:embed="rId20"/>
                    <a:stretch>
                      <a:fillRect/>
                    </a:stretch>
                  </pic:blipFill>
                  <pic:spPr>
                    <a:xfrm>
                      <a:off x="0" y="0"/>
                      <a:ext cx="5759450" cy="2468245"/>
                    </a:xfrm>
                    <a:prstGeom prst="rect">
                      <a:avLst/>
                    </a:prstGeom>
                  </pic:spPr>
                </pic:pic>
              </a:graphicData>
            </a:graphic>
          </wp:inline>
        </w:drawing>
      </w:r>
      <w:r w:rsidR="00A152E0" w:rsidRPr="00354647">
        <w:rPr>
          <w:lang w:val="de-AT"/>
        </w:rPr>
        <w:br/>
      </w:r>
      <w:hyperlink r:id="rId21" w:history="1">
        <w:r w:rsidR="006E6E38" w:rsidRPr="00701FC4">
          <w:rPr>
            <w:rStyle w:val="Hyperlink"/>
            <w:lang w:val="de-AT"/>
          </w:rPr>
          <w:t>zenon 14 Pharma Screens</w:t>
        </w:r>
      </w:hyperlink>
      <w:r w:rsidR="006E6E38" w:rsidRPr="00701FC4">
        <w:rPr>
          <w:lang w:val="de-AT"/>
        </w:rPr>
        <w:t xml:space="preserve">: </w:t>
      </w:r>
      <w:r w:rsidR="00701FC4" w:rsidRPr="00701FC4">
        <w:rPr>
          <w:lang w:val="de-AT"/>
        </w:rPr>
        <w:t>Pharma HMI Anwendung mit Unterstützung des Web Visualization Service in zenon 14.</w:t>
      </w:r>
    </w:p>
    <w:p w14:paraId="25A2740B" w14:textId="77777777" w:rsidR="006E6E38" w:rsidRPr="00701FC4" w:rsidRDefault="006E6E38" w:rsidP="006E6E38">
      <w:pPr>
        <w:pStyle w:val="09FilenamePR"/>
        <w:rPr>
          <w:lang w:val="de-AT"/>
        </w:rPr>
      </w:pPr>
    </w:p>
    <w:p w14:paraId="406E0B09" w14:textId="61433FBB" w:rsidR="00FC613B" w:rsidRPr="00701FC4" w:rsidRDefault="00FC613B" w:rsidP="00FC613B">
      <w:pPr>
        <w:pStyle w:val="06SubheadlinePR"/>
        <w:spacing w:after="0"/>
        <w:jc w:val="both"/>
        <w:rPr>
          <w:rFonts w:ascii="Segoe UI Light" w:hAnsi="Segoe UI Light"/>
          <w:i/>
          <w:iCs/>
          <w:sz w:val="22"/>
          <w:lang w:val="de-AT"/>
        </w:rPr>
      </w:pPr>
      <w:r>
        <w:rPr>
          <w:rFonts w:ascii="Segoe UI Light" w:hAnsi="Segoe UI Light"/>
          <w:noProof/>
          <w:sz w:val="22"/>
        </w:rPr>
        <w:drawing>
          <wp:inline distT="0" distB="0" distL="0" distR="0" wp14:anchorId="3F3D82E8" wp14:editId="7655408B">
            <wp:extent cx="5753100" cy="2463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463800"/>
                    </a:xfrm>
                    <a:prstGeom prst="rect">
                      <a:avLst/>
                    </a:prstGeom>
                    <a:noFill/>
                    <a:ln>
                      <a:noFill/>
                    </a:ln>
                  </pic:spPr>
                </pic:pic>
              </a:graphicData>
            </a:graphic>
          </wp:inline>
        </w:drawing>
      </w:r>
      <w:r w:rsidRPr="00701FC4">
        <w:rPr>
          <w:rFonts w:ascii="Segoe UI Light" w:hAnsi="Segoe UI Light"/>
          <w:i/>
          <w:iCs/>
          <w:sz w:val="22"/>
          <w:lang w:val="de-AT"/>
        </w:rPr>
        <w:br/>
      </w:r>
      <w:hyperlink r:id="rId23" w:history="1">
        <w:r w:rsidR="006E6E38" w:rsidRPr="00701FC4">
          <w:rPr>
            <w:rStyle w:val="Hyperlink"/>
            <w:rFonts w:ascii="Segoe UI Light" w:hAnsi="Segoe UI Light"/>
            <w:i/>
            <w:iCs/>
            <w:sz w:val="22"/>
            <w:lang w:val="de-AT"/>
          </w:rPr>
          <w:t>zenon 14 Energy Screens</w:t>
        </w:r>
      </w:hyperlink>
      <w:r w:rsidR="006E6E38" w:rsidRPr="00701FC4">
        <w:rPr>
          <w:rFonts w:ascii="Segoe UI Light" w:hAnsi="Segoe UI Light"/>
          <w:i/>
          <w:iCs/>
          <w:sz w:val="22"/>
          <w:lang w:val="de-AT"/>
        </w:rPr>
        <w:t xml:space="preserve">: </w:t>
      </w:r>
      <w:r w:rsidR="00701FC4" w:rsidRPr="00701FC4">
        <w:rPr>
          <w:rFonts w:ascii="Segoe UI Light" w:hAnsi="Segoe UI Light"/>
          <w:i/>
          <w:iCs/>
          <w:sz w:val="22"/>
          <w:lang w:val="de-AT"/>
        </w:rPr>
        <w:t>Moderne Visualisierung und Steuerung in der Energiebranche mit zenon 14.</w:t>
      </w:r>
    </w:p>
    <w:p w14:paraId="31B278BA" w14:textId="77777777" w:rsidR="00604924" w:rsidRDefault="00604924" w:rsidP="00604924">
      <w:pPr>
        <w:pStyle w:val="05BodyTextPR"/>
        <w:rPr>
          <w:lang w:val="de-AT" w:eastAsia="en-US"/>
        </w:rPr>
      </w:pPr>
    </w:p>
    <w:p w14:paraId="48CBD868" w14:textId="77777777" w:rsidR="001079F0" w:rsidRDefault="001079F0" w:rsidP="00604924">
      <w:pPr>
        <w:pStyle w:val="05BodyTextPR"/>
        <w:rPr>
          <w:lang w:val="de-AT" w:eastAsia="en-US"/>
        </w:rPr>
      </w:pPr>
    </w:p>
    <w:p w14:paraId="7D631A51" w14:textId="77777777" w:rsidR="001079F0" w:rsidRPr="00701FC4" w:rsidRDefault="001079F0" w:rsidP="00604924">
      <w:pPr>
        <w:pStyle w:val="05BodyTextPR"/>
        <w:rPr>
          <w:lang w:val="de-AT" w:eastAsia="en-US"/>
        </w:rPr>
      </w:pPr>
    </w:p>
    <w:p w14:paraId="1AC5A8DA" w14:textId="22B22C7C" w:rsidR="001207A2" w:rsidRPr="008E3A70" w:rsidRDefault="008E3A70" w:rsidP="00604924">
      <w:pPr>
        <w:pStyle w:val="10HLBoilerplatePR"/>
        <w:spacing w:after="0"/>
        <w:rPr>
          <w:lang w:val="de-AT"/>
        </w:rPr>
      </w:pPr>
      <w:r w:rsidRPr="008E3A70">
        <w:rPr>
          <w:lang w:val="de-AT"/>
        </w:rPr>
        <w:lastRenderedPageBreak/>
        <w:t>Über</w:t>
      </w:r>
      <w:r w:rsidR="001207A2" w:rsidRPr="008E3A70">
        <w:rPr>
          <w:lang w:val="de-AT"/>
        </w:rPr>
        <w:t xml:space="preserve"> COPA-DATA</w:t>
      </w:r>
    </w:p>
    <w:p w14:paraId="00FBDFA4" w14:textId="77777777" w:rsidR="008E3A70" w:rsidRPr="008E3A70" w:rsidRDefault="008E3A70" w:rsidP="008E3A70">
      <w:pPr>
        <w:pStyle w:val="12HLContactPR"/>
        <w:spacing w:after="0"/>
        <w:rPr>
          <w:rStyle w:val="normaltextrun"/>
          <w:rFonts w:ascii="Segoe UI Light" w:hAnsi="Segoe UI Light" w:cs="Segoe UI Light"/>
          <w:color w:val="000000"/>
          <w:shd w:val="clear" w:color="auto" w:fill="FFFFFF"/>
          <w:lang w:val="de-AT"/>
        </w:rPr>
      </w:pPr>
      <w:r w:rsidRPr="008E3A70">
        <w:rPr>
          <w:rStyle w:val="normaltextrun"/>
          <w:rFonts w:ascii="Segoe UI Light" w:hAnsi="Segoe UI Light" w:cs="Segoe UI Light"/>
          <w:color w:val="000000"/>
          <w:shd w:val="clear" w:color="auto" w:fill="FFFFFF"/>
          <w:lang w:val="de-AT"/>
        </w:rPr>
        <w:t xml:space="preserve">COPA-DATA ist ein unabhängiger Softwarehersteller, der sich auf die Digitalisierung in der Fertigungsindustrie und im Energiesektor spezialisiert hat. Mit der Softwareplattform zenon® können Anwender weltweit Maschinen, Anlagen, Gebäude und Stromnetze automatisieren, verwalten, überwachen, integrieren und optimieren. COPA-DATA verbindet jahrzehntelange Erfahrung in der Automatisierung mit dem Potenzial der digitalen Transformation. So unterstützt das Unternehmen seine Kunden dabei, ihre Ziele einfacher, schneller und effizienter zu erreichen. </w:t>
      </w:r>
    </w:p>
    <w:p w14:paraId="59BF4C3A" w14:textId="77777777" w:rsidR="008E3A70" w:rsidRPr="008E3A70" w:rsidRDefault="008E3A70" w:rsidP="008E3A70">
      <w:pPr>
        <w:pStyle w:val="12HLContactPR"/>
        <w:spacing w:after="0"/>
        <w:rPr>
          <w:rStyle w:val="normaltextrun"/>
          <w:rFonts w:ascii="Segoe UI Light" w:hAnsi="Segoe UI Light" w:cs="Segoe UI Light"/>
          <w:color w:val="000000"/>
          <w:shd w:val="clear" w:color="auto" w:fill="FFFFFF"/>
          <w:lang w:val="de-AT"/>
        </w:rPr>
      </w:pPr>
    </w:p>
    <w:p w14:paraId="5683B921" w14:textId="1ADC2903" w:rsidR="003C4963" w:rsidRPr="008E3A70" w:rsidRDefault="008E3A70" w:rsidP="008E3A70">
      <w:pPr>
        <w:pStyle w:val="12HLContactPR"/>
        <w:spacing w:after="0"/>
        <w:rPr>
          <w:lang w:val="de-AT"/>
        </w:rPr>
      </w:pPr>
      <w:r w:rsidRPr="008E3A70">
        <w:rPr>
          <w:rStyle w:val="normaltextrun"/>
          <w:rFonts w:ascii="Segoe UI Light" w:hAnsi="Segoe UI Light" w:cs="Segoe UI Light"/>
          <w:color w:val="000000"/>
          <w:shd w:val="clear" w:color="auto" w:fill="FFFFFF"/>
          <w:lang w:val="de-AT"/>
        </w:rPr>
        <w:t>Das Familienunternehmen wurde 1987 von Thomas Punzenberger in Salzburg, Österreich, gegründet. Im Jahr 2023 erwirtschaftete es mit mehr als 400 Mitarbeitern weltweit einen Umsatz von 87 Millionen Euro.</w:t>
      </w:r>
      <w:r w:rsidR="003C4963" w:rsidRPr="008E3A70">
        <w:rPr>
          <w:lang w:val="de-AT"/>
        </w:rPr>
        <w:br/>
      </w:r>
    </w:p>
    <w:p w14:paraId="48ED25BE" w14:textId="68FB3A23" w:rsidR="003C4963" w:rsidRPr="001079F0" w:rsidRDefault="00137C40" w:rsidP="00604924">
      <w:pPr>
        <w:pStyle w:val="12HLContactPR"/>
        <w:spacing w:after="0"/>
        <w:rPr>
          <w:sz w:val="20"/>
          <w:szCs w:val="20"/>
        </w:rPr>
      </w:pPr>
      <w:r w:rsidRPr="001079F0">
        <w:rPr>
          <w:sz w:val="20"/>
          <w:szCs w:val="20"/>
        </w:rPr>
        <w:t>Ihr</w:t>
      </w:r>
      <w:r w:rsidR="003C4963" w:rsidRPr="001079F0">
        <w:rPr>
          <w:sz w:val="20"/>
          <w:szCs w:val="20"/>
        </w:rPr>
        <w:t xml:space="preserve"> COPA-DATA</w:t>
      </w:r>
      <w:r w:rsidR="009675A5" w:rsidRPr="001079F0">
        <w:rPr>
          <w:sz w:val="20"/>
          <w:szCs w:val="20"/>
        </w:rPr>
        <w:t xml:space="preserve"> CEE/ME</w:t>
      </w:r>
      <w:r w:rsidR="00F1570B" w:rsidRPr="001079F0">
        <w:rPr>
          <w:sz w:val="20"/>
          <w:szCs w:val="20"/>
        </w:rPr>
        <w:t xml:space="preserve"> (AT)</w:t>
      </w:r>
      <w:r w:rsidR="003C4963" w:rsidRPr="001079F0">
        <w:rPr>
          <w:sz w:val="20"/>
          <w:szCs w:val="20"/>
        </w:rPr>
        <w:t xml:space="preserve"> </w:t>
      </w:r>
      <w:r w:rsidRPr="001079F0">
        <w:rPr>
          <w:sz w:val="20"/>
          <w:szCs w:val="20"/>
        </w:rPr>
        <w:t>Kontakt</w:t>
      </w:r>
      <w:r w:rsidR="003C4963" w:rsidRPr="001079F0">
        <w:rPr>
          <w:sz w:val="20"/>
          <w:szCs w:val="20"/>
        </w:rPr>
        <w:t>:</w:t>
      </w:r>
    </w:p>
    <w:p w14:paraId="6D274E68" w14:textId="77777777" w:rsidR="00607E25" w:rsidRPr="001079F0" w:rsidRDefault="00607E25" w:rsidP="00607E25">
      <w:pPr>
        <w:pStyle w:val="12HLContactPR"/>
        <w:spacing w:after="0"/>
        <w:rPr>
          <w:rFonts w:ascii="Segoe UI Light" w:eastAsia="Times New Roman" w:hAnsi="Segoe UI Light" w:cs="Times New Roman"/>
          <w:sz w:val="20"/>
          <w:szCs w:val="20"/>
          <w:lang w:eastAsia="de-DE"/>
        </w:rPr>
      </w:pPr>
      <w:r w:rsidRPr="001079F0">
        <w:rPr>
          <w:rFonts w:ascii="Segoe UI Light" w:eastAsia="Times New Roman" w:hAnsi="Segoe UI Light" w:cs="Times New Roman"/>
          <w:sz w:val="20"/>
          <w:szCs w:val="20"/>
          <w:lang w:eastAsia="de-DE"/>
        </w:rPr>
        <w:t>Susanna Jankovic</w:t>
      </w:r>
    </w:p>
    <w:p w14:paraId="17F7DD73" w14:textId="77777777" w:rsidR="00607E25" w:rsidRPr="001079F0" w:rsidRDefault="00607E25" w:rsidP="00607E25">
      <w:pPr>
        <w:pStyle w:val="12HLContactPR"/>
        <w:spacing w:after="0"/>
        <w:rPr>
          <w:rFonts w:ascii="Segoe UI Light" w:eastAsia="Times New Roman" w:hAnsi="Segoe UI Light" w:cs="Times New Roman"/>
          <w:sz w:val="20"/>
          <w:szCs w:val="20"/>
          <w:lang w:eastAsia="de-DE"/>
        </w:rPr>
      </w:pPr>
      <w:r w:rsidRPr="001079F0">
        <w:rPr>
          <w:rFonts w:ascii="Segoe UI Light" w:eastAsia="Times New Roman" w:hAnsi="Segoe UI Light" w:cs="Times New Roman"/>
          <w:sz w:val="20"/>
          <w:szCs w:val="20"/>
          <w:lang w:eastAsia="de-DE"/>
        </w:rPr>
        <w:t>International Marketing Manager</w:t>
      </w:r>
    </w:p>
    <w:p w14:paraId="1AF74D63" w14:textId="77777777" w:rsidR="00607E25" w:rsidRPr="001079F0" w:rsidRDefault="00607E25" w:rsidP="00607E25">
      <w:pPr>
        <w:pStyle w:val="12HLContactPR"/>
        <w:spacing w:after="0"/>
        <w:rPr>
          <w:rFonts w:ascii="Segoe UI Light" w:eastAsia="Times New Roman" w:hAnsi="Segoe UI Light" w:cs="Times New Roman"/>
          <w:sz w:val="20"/>
          <w:szCs w:val="20"/>
          <w:lang w:eastAsia="de-DE"/>
        </w:rPr>
      </w:pPr>
      <w:r w:rsidRPr="001079F0">
        <w:rPr>
          <w:rFonts w:ascii="Segoe UI Light" w:eastAsia="Times New Roman" w:hAnsi="Segoe UI Light" w:cs="Times New Roman"/>
          <w:sz w:val="20"/>
          <w:szCs w:val="20"/>
          <w:lang w:eastAsia="de-DE"/>
        </w:rPr>
        <w:t>Susanna.Jankovic@copadata.com</w:t>
      </w:r>
    </w:p>
    <w:p w14:paraId="1C6082D1" w14:textId="62B070B2" w:rsidR="00607E25" w:rsidRPr="001079F0" w:rsidRDefault="00607E25" w:rsidP="00607E25">
      <w:pPr>
        <w:pStyle w:val="12HLContactPR"/>
        <w:spacing w:after="0"/>
        <w:rPr>
          <w:rFonts w:ascii="Segoe UI Light" w:eastAsia="Times New Roman" w:hAnsi="Segoe UI Light" w:cs="Times New Roman"/>
          <w:sz w:val="20"/>
          <w:szCs w:val="20"/>
          <w:lang w:eastAsia="de-DE"/>
        </w:rPr>
      </w:pPr>
      <w:r w:rsidRPr="001079F0">
        <w:rPr>
          <w:rFonts w:ascii="Segoe UI Light" w:eastAsia="Times New Roman" w:hAnsi="Segoe UI Light" w:cs="Times New Roman"/>
          <w:sz w:val="20"/>
          <w:szCs w:val="20"/>
          <w:lang w:eastAsia="de-DE"/>
        </w:rPr>
        <w:t xml:space="preserve">Tel.: </w:t>
      </w:r>
      <w:r w:rsidR="00B51839" w:rsidRPr="001079F0">
        <w:rPr>
          <w:rFonts w:ascii="Segoe UI Light" w:eastAsia="Times New Roman" w:hAnsi="Segoe UI Light" w:cs="Times New Roman"/>
          <w:sz w:val="20"/>
          <w:szCs w:val="20"/>
          <w:lang w:eastAsia="de-DE"/>
        </w:rPr>
        <w:t xml:space="preserve">+43 </w:t>
      </w:r>
      <w:r w:rsidRPr="001079F0">
        <w:rPr>
          <w:rFonts w:ascii="Segoe UI Light" w:eastAsia="Times New Roman" w:hAnsi="Segoe UI Light" w:cs="Times New Roman"/>
          <w:sz w:val="20"/>
          <w:szCs w:val="20"/>
          <w:lang w:eastAsia="de-DE"/>
        </w:rPr>
        <w:t>662 431 002-250</w:t>
      </w:r>
    </w:p>
    <w:p w14:paraId="3D875A14" w14:textId="77777777" w:rsidR="00607E25" w:rsidRPr="001079F0" w:rsidRDefault="00607E25" w:rsidP="00607E25">
      <w:pPr>
        <w:pStyle w:val="12HLContactPR"/>
        <w:spacing w:after="0"/>
        <w:rPr>
          <w:rFonts w:ascii="Segoe UI Light" w:eastAsia="Times New Roman" w:hAnsi="Segoe UI Light" w:cs="Times New Roman"/>
          <w:sz w:val="20"/>
          <w:szCs w:val="20"/>
          <w:lang w:eastAsia="de-DE"/>
        </w:rPr>
      </w:pPr>
    </w:p>
    <w:p w14:paraId="0C97760E" w14:textId="77777777" w:rsidR="00607E25" w:rsidRPr="001079F0" w:rsidRDefault="00607E25" w:rsidP="00607E25">
      <w:pPr>
        <w:pStyle w:val="12HLContactPR"/>
        <w:spacing w:after="0"/>
        <w:rPr>
          <w:rFonts w:ascii="Segoe UI Light" w:eastAsia="Times New Roman" w:hAnsi="Segoe UI Light" w:cs="Times New Roman"/>
          <w:sz w:val="20"/>
          <w:szCs w:val="20"/>
          <w:lang w:eastAsia="de-DE"/>
        </w:rPr>
      </w:pPr>
      <w:r w:rsidRPr="001079F0">
        <w:rPr>
          <w:rFonts w:ascii="Segoe UI Light" w:eastAsia="Times New Roman" w:hAnsi="Segoe UI Light" w:cs="Times New Roman"/>
          <w:sz w:val="20"/>
          <w:szCs w:val="20"/>
          <w:lang w:eastAsia="de-DE"/>
        </w:rPr>
        <w:t>COPA-DATA GmbH Central Eastern Europe/Middle East</w:t>
      </w:r>
    </w:p>
    <w:p w14:paraId="2998A0D3" w14:textId="77777777" w:rsidR="00607E25" w:rsidRPr="001079F0" w:rsidRDefault="00607E25" w:rsidP="00607E25">
      <w:pPr>
        <w:pStyle w:val="12HLContactPR"/>
        <w:spacing w:after="0"/>
        <w:rPr>
          <w:rFonts w:ascii="Segoe UI Light" w:eastAsia="Times New Roman" w:hAnsi="Segoe UI Light" w:cs="Times New Roman"/>
          <w:sz w:val="20"/>
          <w:szCs w:val="20"/>
          <w:lang w:val="it-IT" w:eastAsia="de-DE"/>
        </w:rPr>
      </w:pPr>
      <w:r w:rsidRPr="001079F0">
        <w:rPr>
          <w:rFonts w:ascii="Segoe UI Light" w:eastAsia="Times New Roman" w:hAnsi="Segoe UI Light" w:cs="Times New Roman"/>
          <w:sz w:val="20"/>
          <w:szCs w:val="20"/>
          <w:lang w:val="it-IT" w:eastAsia="de-DE"/>
        </w:rPr>
        <w:t>Karolingerstrasse 7b</w:t>
      </w:r>
    </w:p>
    <w:p w14:paraId="5F5E78CC" w14:textId="3DC76090" w:rsidR="00607E25" w:rsidRPr="001079F0" w:rsidRDefault="00607E25" w:rsidP="00607E25">
      <w:pPr>
        <w:pStyle w:val="12HLContactPR"/>
        <w:spacing w:after="0"/>
        <w:rPr>
          <w:rFonts w:ascii="Segoe UI Light" w:eastAsia="Times New Roman" w:hAnsi="Segoe UI Light" w:cs="Times New Roman"/>
          <w:sz w:val="20"/>
          <w:szCs w:val="20"/>
          <w:lang w:val="it-IT" w:eastAsia="de-DE"/>
        </w:rPr>
      </w:pPr>
      <w:r w:rsidRPr="001079F0">
        <w:rPr>
          <w:rFonts w:ascii="Segoe UI Light" w:eastAsia="Times New Roman" w:hAnsi="Segoe UI Light" w:cs="Times New Roman"/>
          <w:sz w:val="20"/>
          <w:szCs w:val="20"/>
          <w:lang w:val="it-IT" w:eastAsia="de-DE"/>
        </w:rPr>
        <w:t>A-5020 Salzburg</w:t>
      </w:r>
      <w:r w:rsidR="00900FB0" w:rsidRPr="001079F0">
        <w:rPr>
          <w:rFonts w:ascii="Segoe UI Light" w:eastAsia="Times New Roman" w:hAnsi="Segoe UI Light" w:cs="Times New Roman"/>
          <w:sz w:val="20"/>
          <w:szCs w:val="20"/>
          <w:lang w:val="it-IT" w:eastAsia="de-DE"/>
        </w:rPr>
        <w:br/>
        <w:t>Österreich</w:t>
      </w:r>
    </w:p>
    <w:p w14:paraId="0DF0CB5A" w14:textId="48B65D8F" w:rsidR="003C4963" w:rsidRPr="001079F0" w:rsidRDefault="00910DF0" w:rsidP="00607E25">
      <w:pPr>
        <w:pStyle w:val="13ContactPR"/>
        <w:rPr>
          <w:sz w:val="20"/>
          <w:lang w:val="it-IT"/>
        </w:rPr>
      </w:pPr>
      <w:hyperlink r:id="rId24" w:history="1">
        <w:r w:rsidR="00607E25" w:rsidRPr="001079F0">
          <w:rPr>
            <w:rStyle w:val="Hyperlink"/>
            <w:sz w:val="20"/>
            <w:lang w:val="it-IT"/>
          </w:rPr>
          <w:t>www.copadata.com</w:t>
        </w:r>
      </w:hyperlink>
    </w:p>
    <w:p w14:paraId="69B5FC48" w14:textId="4A14B8DC" w:rsidR="003C4963" w:rsidRPr="00607E25" w:rsidRDefault="006A11E3" w:rsidP="00604924">
      <w:pPr>
        <w:pStyle w:val="13ContactPR"/>
        <w:rPr>
          <w:lang w:val="it-IT"/>
        </w:rPr>
      </w:pPr>
      <w:r>
        <w:rPr>
          <w:noProof/>
          <w:lang w:val="de-DE"/>
        </w:rPr>
        <w:drawing>
          <wp:anchor distT="0" distB="0" distL="114935" distR="114935" simplePos="0" relativeHeight="251694080" behindDoc="1" locked="0" layoutInCell="1" allowOverlap="1" wp14:anchorId="1804B048" wp14:editId="1547EA7F">
            <wp:simplePos x="0" y="0"/>
            <wp:positionH relativeFrom="column">
              <wp:posOffset>686864</wp:posOffset>
            </wp:positionH>
            <wp:positionV relativeFrom="paragraph">
              <wp:posOffset>8890</wp:posOffset>
            </wp:positionV>
            <wp:extent cx="215900" cy="215900"/>
            <wp:effectExtent l="0" t="0" r="0" b="0"/>
            <wp:wrapTight wrapText="bothSides">
              <wp:wrapPolygon edited="0">
                <wp:start x="0" y="0"/>
                <wp:lineTo x="0" y="19059"/>
                <wp:lineTo x="19059" y="19059"/>
                <wp:lineTo x="19059" y="0"/>
                <wp:lineTo x="0" y="0"/>
              </wp:wrapPolygon>
            </wp:wrapTight>
            <wp:docPr id="11" name="Picture 11" descr="A white logo with a black background&#10;&#10;Description automatically generate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logo with a black background&#10;&#10;Description automatically generated">
                      <a:hlinkClick r:id="rId25"/>
                    </pic:cNvPr>
                    <pic:cNvPicPr/>
                  </pic:nvPicPr>
                  <pic:blipFill>
                    <a:blip r:embed="rId26"/>
                    <a:stretch>
                      <a:fillRect/>
                    </a:stretch>
                  </pic:blipFill>
                  <pic:spPr>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963" w:rsidRPr="00FC613B">
        <w:rPr>
          <w:noProof/>
        </w:rPr>
        <w:drawing>
          <wp:anchor distT="0" distB="0" distL="114300" distR="114300" simplePos="0" relativeHeight="251689984" behindDoc="1" locked="0" layoutInCell="1" allowOverlap="1" wp14:anchorId="597FFD54" wp14:editId="1E266472">
            <wp:simplePos x="0" y="0"/>
            <wp:positionH relativeFrom="column">
              <wp:posOffset>335915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418843742" name="Picture 418843742" descr="\\copa-data.internal\shares\User\Julia Angerer\Documents\Social Media\facebook.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4963" w:rsidRPr="00FC613B">
        <w:rPr>
          <w:noProof/>
        </w:rPr>
        <w:drawing>
          <wp:anchor distT="0" distB="0" distL="114300" distR="114300" simplePos="0" relativeHeight="251692032" behindDoc="1" locked="0" layoutInCell="1" allowOverlap="1" wp14:anchorId="34DB7063" wp14:editId="5A8ADAEB">
            <wp:simplePos x="0" y="0"/>
            <wp:positionH relativeFrom="column">
              <wp:posOffset>1003300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229376781" name="Picture 229376781" descr="\\copa-data.internal\shares\User\Julia Angerer\Documents\Social Media\youtube.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4963" w:rsidRPr="00FC613B">
        <w:rPr>
          <w:noProof/>
        </w:rPr>
        <w:drawing>
          <wp:anchor distT="0" distB="0" distL="114300" distR="114300" simplePos="0" relativeHeight="251688960" behindDoc="1" locked="0" layoutInCell="1" allowOverlap="1" wp14:anchorId="22743068" wp14:editId="5E71C8FE">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85476019" name="Picture 85476019" descr="\\copa-data.internal\shares\User\Julia Angerer\Documents\Social Media\linkedin.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C4607" w14:textId="11DBBBDE" w:rsidR="003C4963" w:rsidRDefault="003C4963" w:rsidP="00604924">
      <w:pPr>
        <w:pStyle w:val="13ContactPR"/>
        <w:rPr>
          <w:lang w:val="it-IT"/>
        </w:rPr>
      </w:pPr>
    </w:p>
    <w:p w14:paraId="10C6FF2A" w14:textId="77777777" w:rsidR="00F1570B" w:rsidRPr="00D23BFE" w:rsidRDefault="00F1570B" w:rsidP="009675A5">
      <w:pPr>
        <w:pStyle w:val="12HLContactPR"/>
        <w:spacing w:after="0"/>
        <w:rPr>
          <w:lang w:val="it-IT"/>
        </w:rPr>
      </w:pPr>
    </w:p>
    <w:p w14:paraId="1234DC46" w14:textId="41E1DC23" w:rsidR="009675A5" w:rsidRPr="001079F0" w:rsidRDefault="00137C40" w:rsidP="009675A5">
      <w:pPr>
        <w:pStyle w:val="12HLContactPR"/>
        <w:spacing w:after="0"/>
        <w:rPr>
          <w:sz w:val="20"/>
          <w:szCs w:val="20"/>
          <w:lang w:val="de-AT"/>
        </w:rPr>
      </w:pPr>
      <w:r w:rsidRPr="001079F0">
        <w:rPr>
          <w:sz w:val="20"/>
          <w:szCs w:val="20"/>
          <w:lang w:val="de-AT"/>
        </w:rPr>
        <w:t>Ihr</w:t>
      </w:r>
      <w:r w:rsidR="009675A5" w:rsidRPr="001079F0">
        <w:rPr>
          <w:sz w:val="20"/>
          <w:szCs w:val="20"/>
          <w:lang w:val="de-AT"/>
        </w:rPr>
        <w:t xml:space="preserve"> COPA-DATA Deutschland </w:t>
      </w:r>
      <w:r w:rsidRPr="001079F0">
        <w:rPr>
          <w:sz w:val="20"/>
          <w:szCs w:val="20"/>
          <w:lang w:val="de-AT"/>
        </w:rPr>
        <w:t>Kontakt</w:t>
      </w:r>
      <w:r w:rsidR="009675A5" w:rsidRPr="001079F0">
        <w:rPr>
          <w:sz w:val="20"/>
          <w:szCs w:val="20"/>
          <w:lang w:val="de-AT"/>
        </w:rPr>
        <w:t>:</w:t>
      </w:r>
    </w:p>
    <w:p w14:paraId="10F31CD5" w14:textId="49A35A23" w:rsidR="009675A5" w:rsidRPr="001079F0" w:rsidRDefault="009675A5" w:rsidP="009675A5">
      <w:pPr>
        <w:pStyle w:val="12HLContactPR"/>
        <w:spacing w:after="0"/>
        <w:rPr>
          <w:rFonts w:ascii="Segoe UI Light" w:eastAsia="Times New Roman" w:hAnsi="Segoe UI Light" w:cs="Times New Roman"/>
          <w:sz w:val="20"/>
          <w:szCs w:val="20"/>
          <w:lang w:eastAsia="de-DE"/>
        </w:rPr>
      </w:pPr>
      <w:r w:rsidRPr="001079F0">
        <w:rPr>
          <w:rFonts w:ascii="Segoe UI Light" w:eastAsia="Times New Roman" w:hAnsi="Segoe UI Light" w:cs="Times New Roman"/>
          <w:sz w:val="20"/>
          <w:szCs w:val="20"/>
          <w:lang w:eastAsia="de-DE"/>
        </w:rPr>
        <w:t>Alexandra Schrödel</w:t>
      </w:r>
    </w:p>
    <w:p w14:paraId="11CF68BD" w14:textId="7EE86BE2" w:rsidR="009675A5" w:rsidRPr="001079F0" w:rsidRDefault="009675A5" w:rsidP="003D71E0">
      <w:pPr>
        <w:rPr>
          <w:rFonts w:ascii="Segoe UI Light" w:eastAsia="Times New Roman" w:hAnsi="Segoe UI Light" w:cs="Times New Roman"/>
          <w:sz w:val="20"/>
          <w:szCs w:val="20"/>
          <w:lang w:val="en-US" w:eastAsia="de-DE"/>
        </w:rPr>
      </w:pPr>
      <w:r w:rsidRPr="001079F0">
        <w:rPr>
          <w:rFonts w:ascii="Segoe UI Light" w:eastAsia="Times New Roman" w:hAnsi="Segoe UI Light" w:cs="Times New Roman"/>
          <w:sz w:val="20"/>
          <w:szCs w:val="20"/>
          <w:lang w:val="en-US" w:eastAsia="de-DE"/>
        </w:rPr>
        <w:t>Head of Marketing &amp; Communication</w:t>
      </w:r>
      <w:r w:rsidRPr="001079F0">
        <w:rPr>
          <w:rFonts w:ascii="Segoe UI Light" w:eastAsia="Times New Roman" w:hAnsi="Segoe UI Light" w:cs="Times New Roman"/>
          <w:sz w:val="20"/>
          <w:szCs w:val="20"/>
          <w:lang w:val="en-US" w:eastAsia="de-DE"/>
        </w:rPr>
        <w:br/>
      </w:r>
      <w:r w:rsidR="003D71E0" w:rsidRPr="001079F0">
        <w:rPr>
          <w:rFonts w:ascii="Segoe UI Light" w:eastAsia="Times New Roman" w:hAnsi="Segoe UI Light" w:cs="Times New Roman"/>
          <w:sz w:val="20"/>
          <w:szCs w:val="20"/>
          <w:lang w:val="en-US" w:eastAsia="de-DE"/>
        </w:rPr>
        <w:t>Alexandra.Schroedel@copadata.de</w:t>
      </w:r>
      <w:r w:rsidR="003D71E0" w:rsidRPr="001079F0">
        <w:rPr>
          <w:rFonts w:ascii="Segoe UI Light" w:eastAsia="Times New Roman" w:hAnsi="Segoe UI Light" w:cs="Times New Roman"/>
          <w:sz w:val="20"/>
          <w:szCs w:val="20"/>
          <w:lang w:val="en-US" w:eastAsia="de-DE"/>
        </w:rPr>
        <w:br/>
      </w:r>
      <w:r w:rsidRPr="001079F0">
        <w:rPr>
          <w:rFonts w:ascii="Segoe UI Light" w:eastAsia="Times New Roman" w:hAnsi="Segoe UI Light" w:cs="Times New Roman"/>
          <w:sz w:val="20"/>
          <w:szCs w:val="20"/>
          <w:lang w:val="en-US" w:eastAsia="de-DE"/>
        </w:rPr>
        <w:t>Tel.: +49 89 660 298 90</w:t>
      </w:r>
    </w:p>
    <w:p w14:paraId="0FC19C06" w14:textId="77777777" w:rsidR="009675A5" w:rsidRPr="001079F0" w:rsidRDefault="009675A5" w:rsidP="009675A5">
      <w:pPr>
        <w:pStyle w:val="12HLContactPR"/>
        <w:spacing w:after="0"/>
        <w:rPr>
          <w:rFonts w:ascii="Segoe UI Light" w:eastAsia="Times New Roman" w:hAnsi="Segoe UI Light" w:cs="Times New Roman"/>
          <w:sz w:val="20"/>
          <w:szCs w:val="20"/>
          <w:lang w:eastAsia="de-DE"/>
        </w:rPr>
      </w:pPr>
      <w:r w:rsidRPr="001079F0">
        <w:rPr>
          <w:rFonts w:ascii="Segoe UI Light" w:eastAsia="Times New Roman" w:hAnsi="Segoe UI Light" w:cs="Times New Roman"/>
          <w:sz w:val="20"/>
          <w:szCs w:val="20"/>
          <w:lang w:eastAsia="de-DE"/>
        </w:rPr>
        <w:t>Ing. Punzenberger COPA-DATA GmbH</w:t>
      </w:r>
    </w:p>
    <w:p w14:paraId="2D476861" w14:textId="77777777" w:rsidR="009675A5" w:rsidRPr="001079F0" w:rsidRDefault="009675A5" w:rsidP="009675A5">
      <w:pPr>
        <w:pStyle w:val="12HLContactPR"/>
        <w:spacing w:after="0"/>
        <w:rPr>
          <w:rFonts w:ascii="Segoe UI Light" w:eastAsia="Times New Roman" w:hAnsi="Segoe UI Light" w:cs="Times New Roman"/>
          <w:sz w:val="20"/>
          <w:szCs w:val="20"/>
          <w:lang w:val="de-AT" w:eastAsia="de-DE"/>
        </w:rPr>
      </w:pPr>
      <w:r w:rsidRPr="001079F0">
        <w:rPr>
          <w:rFonts w:ascii="Segoe UI Light" w:eastAsia="Times New Roman" w:hAnsi="Segoe UI Light" w:cs="Times New Roman"/>
          <w:sz w:val="20"/>
          <w:szCs w:val="20"/>
          <w:lang w:val="de-AT" w:eastAsia="de-DE"/>
        </w:rPr>
        <w:t>Haidgraben 2</w:t>
      </w:r>
    </w:p>
    <w:p w14:paraId="7BEA7B01" w14:textId="77777777" w:rsidR="009675A5" w:rsidRPr="001079F0" w:rsidRDefault="009675A5" w:rsidP="009675A5">
      <w:pPr>
        <w:pStyle w:val="12HLContactPR"/>
        <w:spacing w:after="0"/>
        <w:rPr>
          <w:rFonts w:ascii="Segoe UI Light" w:eastAsia="Times New Roman" w:hAnsi="Segoe UI Light" w:cs="Times New Roman"/>
          <w:sz w:val="20"/>
          <w:szCs w:val="20"/>
          <w:lang w:val="de-AT" w:eastAsia="de-DE"/>
        </w:rPr>
      </w:pPr>
      <w:r w:rsidRPr="001079F0">
        <w:rPr>
          <w:rFonts w:ascii="Segoe UI Light" w:eastAsia="Times New Roman" w:hAnsi="Segoe UI Light" w:cs="Times New Roman"/>
          <w:sz w:val="20"/>
          <w:szCs w:val="20"/>
          <w:lang w:val="de-AT" w:eastAsia="de-DE"/>
        </w:rPr>
        <w:t xml:space="preserve">85521 Ottobrunn </w:t>
      </w:r>
    </w:p>
    <w:p w14:paraId="118B4822" w14:textId="6EA48995" w:rsidR="009675A5" w:rsidRPr="001079F0" w:rsidRDefault="009675A5" w:rsidP="009675A5">
      <w:pPr>
        <w:pStyle w:val="12HLContactPR"/>
        <w:spacing w:after="0"/>
        <w:rPr>
          <w:rFonts w:ascii="Segoe UI Light" w:eastAsia="Times New Roman" w:hAnsi="Segoe UI Light" w:cs="Times New Roman"/>
          <w:sz w:val="20"/>
          <w:szCs w:val="20"/>
          <w:lang w:val="de-AT" w:eastAsia="de-DE"/>
        </w:rPr>
      </w:pPr>
      <w:r w:rsidRPr="001079F0">
        <w:rPr>
          <w:rFonts w:ascii="Segoe UI Light" w:eastAsia="Times New Roman" w:hAnsi="Segoe UI Light" w:cs="Times New Roman"/>
          <w:sz w:val="20"/>
          <w:szCs w:val="20"/>
          <w:lang w:val="de-AT" w:eastAsia="de-DE"/>
        </w:rPr>
        <w:t>Germany</w:t>
      </w:r>
    </w:p>
    <w:p w14:paraId="439ECC88" w14:textId="77777777" w:rsidR="009675A5" w:rsidRPr="001079F0" w:rsidRDefault="00910DF0" w:rsidP="009675A5">
      <w:pPr>
        <w:pStyle w:val="13ContactPR"/>
        <w:rPr>
          <w:sz w:val="20"/>
          <w:lang w:val="de-AT"/>
        </w:rPr>
      </w:pPr>
      <w:hyperlink r:id="rId33" w:history="1">
        <w:r w:rsidR="009675A5" w:rsidRPr="001079F0">
          <w:rPr>
            <w:rStyle w:val="Hyperlink"/>
            <w:sz w:val="20"/>
            <w:lang w:val="de-AT"/>
          </w:rPr>
          <w:t>www.copadata.com</w:t>
        </w:r>
      </w:hyperlink>
    </w:p>
    <w:p w14:paraId="3E19657B" w14:textId="77777777" w:rsidR="009675A5" w:rsidRPr="009675A5" w:rsidRDefault="009675A5" w:rsidP="009675A5">
      <w:pPr>
        <w:pStyle w:val="13ContactPR"/>
        <w:rPr>
          <w:lang w:val="de-AT"/>
        </w:rPr>
      </w:pPr>
      <w:r>
        <w:rPr>
          <w:noProof/>
          <w:lang w:val="de-DE"/>
        </w:rPr>
        <w:drawing>
          <wp:anchor distT="0" distB="0" distL="114935" distR="114935" simplePos="0" relativeHeight="251699200" behindDoc="1" locked="0" layoutInCell="1" allowOverlap="1" wp14:anchorId="6F5704FC" wp14:editId="78672790">
            <wp:simplePos x="0" y="0"/>
            <wp:positionH relativeFrom="column">
              <wp:posOffset>686864</wp:posOffset>
            </wp:positionH>
            <wp:positionV relativeFrom="paragraph">
              <wp:posOffset>8890</wp:posOffset>
            </wp:positionV>
            <wp:extent cx="215900" cy="215900"/>
            <wp:effectExtent l="0" t="0" r="0" b="0"/>
            <wp:wrapTight wrapText="bothSides">
              <wp:wrapPolygon edited="0">
                <wp:start x="0" y="0"/>
                <wp:lineTo x="0" y="19059"/>
                <wp:lineTo x="19059" y="19059"/>
                <wp:lineTo x="19059" y="0"/>
                <wp:lineTo x="0" y="0"/>
              </wp:wrapPolygon>
            </wp:wrapTight>
            <wp:docPr id="5" name="Picture 5" descr="A white logo with a black background&#10;&#10;Description automatically generate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logo with a black background&#10;&#10;Description automatically generated">
                      <a:hlinkClick r:id="rId25"/>
                    </pic:cNvPr>
                    <pic:cNvPicPr/>
                  </pic:nvPicPr>
                  <pic:blipFill>
                    <a:blip r:embed="rId26"/>
                    <a:stretch>
                      <a:fillRect/>
                    </a:stretch>
                  </pic:blipFill>
                  <pic:spPr>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613B">
        <w:rPr>
          <w:noProof/>
        </w:rPr>
        <w:drawing>
          <wp:anchor distT="0" distB="0" distL="114300" distR="114300" simplePos="0" relativeHeight="251697152" behindDoc="1" locked="0" layoutInCell="1" allowOverlap="1" wp14:anchorId="2865AE6F" wp14:editId="5FE19A2F">
            <wp:simplePos x="0" y="0"/>
            <wp:positionH relativeFrom="column">
              <wp:posOffset>335915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2" name="Picture 12" descr="\\copa-data.internal\shares\User\Julia Angerer\Documents\Social Media\facebook.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13B">
        <w:rPr>
          <w:noProof/>
        </w:rPr>
        <w:drawing>
          <wp:anchor distT="0" distB="0" distL="114300" distR="114300" simplePos="0" relativeHeight="251698176" behindDoc="1" locked="0" layoutInCell="1" allowOverlap="1" wp14:anchorId="6CE4F050" wp14:editId="25E414D7">
            <wp:simplePos x="0" y="0"/>
            <wp:positionH relativeFrom="column">
              <wp:posOffset>1003300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3" name="Picture 13" descr="\\copa-data.internal\shares\User\Julia Angerer\Documents\Social Media\youtube.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13B">
        <w:rPr>
          <w:noProof/>
        </w:rPr>
        <w:drawing>
          <wp:anchor distT="0" distB="0" distL="114300" distR="114300" simplePos="0" relativeHeight="251696128" behindDoc="1" locked="0" layoutInCell="1" allowOverlap="1" wp14:anchorId="3A00459C" wp14:editId="377B52C8">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14" name="Picture 14" descr="\\copa-data.internal\shares\User\Julia Angerer\Documents\Social Media\linkedin.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2EE18" w14:textId="77777777" w:rsidR="009675A5" w:rsidRPr="009675A5" w:rsidRDefault="009675A5" w:rsidP="00604924">
      <w:pPr>
        <w:pStyle w:val="13ContactPR"/>
        <w:rPr>
          <w:lang w:val="de-AT"/>
        </w:rPr>
      </w:pPr>
    </w:p>
    <w:sectPr w:rsidR="009675A5" w:rsidRPr="009675A5" w:rsidSect="00BA38BD">
      <w:headerReference w:type="default" r:id="rId34"/>
      <w:footerReference w:type="default" r:id="rId35"/>
      <w:headerReference w:type="first" r:id="rId36"/>
      <w:footerReference w:type="first" r:id="rId37"/>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21068" w14:textId="77777777" w:rsidR="002F30F2" w:rsidRDefault="002F30F2" w:rsidP="00993CE6">
      <w:pPr>
        <w:spacing w:after="0" w:line="240" w:lineRule="auto"/>
      </w:pPr>
      <w:r>
        <w:separator/>
      </w:r>
    </w:p>
  </w:endnote>
  <w:endnote w:type="continuationSeparator" w:id="0">
    <w:p w14:paraId="71F590D2" w14:textId="77777777" w:rsidR="002F30F2" w:rsidRDefault="002F30F2"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E1929" w14:textId="77777777" w:rsidR="00475035" w:rsidRPr="00F66518" w:rsidRDefault="00280C94" w:rsidP="00011983">
    <w:pPr>
      <w:tabs>
        <w:tab w:val="left" w:pos="8539"/>
        <w:tab w:val="right" w:pos="9360"/>
      </w:tabs>
      <w:ind w:right="-2410"/>
      <w:rPr>
        <w:rStyle w:val="PageNumber"/>
        <w:sz w:val="28"/>
        <w:szCs w:val="28"/>
      </w:rPr>
    </w:pPr>
    <w:r>
      <w:rPr>
        <w:noProof/>
        <w:lang w:val="de-DE" w:eastAsia="de-DE"/>
      </w:rPr>
      <w:drawing>
        <wp:anchor distT="0" distB="0" distL="114300" distR="114300" simplePos="0" relativeHeight="251669504" behindDoc="0" locked="0" layoutInCell="1" allowOverlap="1" wp14:anchorId="255ED93C" wp14:editId="42C09782">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60288" behindDoc="1" locked="0" layoutInCell="1" allowOverlap="1" wp14:anchorId="71811F5B" wp14:editId="019CCAB1">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01328366">
            <v:rect id="Rectangle 22"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236872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63360" behindDoc="1" locked="0" layoutInCell="1" allowOverlap="1" wp14:anchorId="771899AD" wp14:editId="05CC7697">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291A9C0D">
            <v:rect id="Rectangle 23"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340218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sidR="00475035" w:rsidRPr="00207D63">
      <w:tab/>
    </w:r>
    <w:r w:rsidR="00475035" w:rsidRPr="00207D63">
      <w:rPr>
        <w:rStyle w:val="PageNumber"/>
        <w:sz w:val="28"/>
        <w:szCs w:val="28"/>
      </w:rPr>
      <w:fldChar w:fldCharType="begin"/>
    </w:r>
    <w:r w:rsidR="00475035" w:rsidRPr="00207D63">
      <w:rPr>
        <w:rStyle w:val="PageNumber"/>
        <w:sz w:val="28"/>
        <w:szCs w:val="28"/>
      </w:rPr>
      <w:instrText xml:space="preserve"> PAGE </w:instrText>
    </w:r>
    <w:r w:rsidR="00475035" w:rsidRPr="00207D63">
      <w:rPr>
        <w:rStyle w:val="PageNumber"/>
        <w:sz w:val="28"/>
        <w:szCs w:val="28"/>
      </w:rPr>
      <w:fldChar w:fldCharType="separate"/>
    </w:r>
    <w:r w:rsidR="00F0338D">
      <w:rPr>
        <w:rStyle w:val="PageNumber"/>
        <w:noProof/>
        <w:sz w:val="28"/>
        <w:szCs w:val="28"/>
      </w:rPr>
      <w:t>3</w:t>
    </w:r>
    <w:r w:rsidR="00475035" w:rsidRPr="00207D63">
      <w:rPr>
        <w:rStyle w:val="PageNumber"/>
        <w:sz w:val="28"/>
        <w:szCs w:val="28"/>
      </w:rPr>
      <w:fldChar w:fldCharType="end"/>
    </w:r>
  </w:p>
  <w:p w14:paraId="5437F29D" w14:textId="77777777" w:rsidR="00475035" w:rsidRDefault="004750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9418C" w14:textId="77777777" w:rsidR="00475035" w:rsidRPr="00F66518" w:rsidRDefault="00475035" w:rsidP="00666B16">
    <w:pPr>
      <w:tabs>
        <w:tab w:val="right" w:pos="9360"/>
      </w:tabs>
      <w:ind w:right="-2410"/>
      <w:rPr>
        <w:rStyle w:val="PageNumber"/>
        <w:sz w:val="28"/>
        <w:szCs w:val="28"/>
      </w:rPr>
    </w:pPr>
    <w:r>
      <w:rPr>
        <w:noProof/>
        <w:lang w:val="de-DE" w:eastAsia="de-DE"/>
      </w:rPr>
      <w:drawing>
        <wp:anchor distT="0" distB="0" distL="114300" distR="114300" simplePos="0" relativeHeight="251666432" behindDoc="0" locked="0" layoutInCell="1" allowOverlap="1" wp14:anchorId="54AB792E" wp14:editId="5154B379">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0048" behindDoc="1" locked="0" layoutInCell="1" allowOverlap="1" wp14:anchorId="39761A06" wp14:editId="02D135B2">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2DA5E1F1">
            <v:rect id="Rectangle 18"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46CB81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Pr>
        <w:noProof/>
        <w:lang w:val="de-DE" w:eastAsia="de-DE"/>
      </w:rPr>
      <mc:AlternateContent>
        <mc:Choice Requires="wps">
          <w:drawing>
            <wp:anchor distT="0" distB="0" distL="114300" distR="114300" simplePos="0" relativeHeight="251653120" behindDoc="1" locked="0" layoutInCell="1" allowOverlap="1" wp14:anchorId="2F059527" wp14:editId="0437C873">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2CCCBC93">
            <v:rect id="Rectangle 20"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7FF857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sidRPr="00207D63">
      <w:tab/>
    </w:r>
    <w:r w:rsidRPr="00207D63">
      <w:rPr>
        <w:rStyle w:val="PageNumber"/>
        <w:sz w:val="28"/>
        <w:szCs w:val="28"/>
      </w:rPr>
      <w:fldChar w:fldCharType="begin"/>
    </w:r>
    <w:r w:rsidRPr="00207D63">
      <w:rPr>
        <w:rStyle w:val="PageNumber"/>
        <w:sz w:val="28"/>
        <w:szCs w:val="28"/>
      </w:rPr>
      <w:instrText xml:space="preserve"> PAGE </w:instrText>
    </w:r>
    <w:r w:rsidRPr="00207D63">
      <w:rPr>
        <w:rStyle w:val="PageNumber"/>
        <w:sz w:val="28"/>
        <w:szCs w:val="28"/>
      </w:rPr>
      <w:fldChar w:fldCharType="separate"/>
    </w:r>
    <w:r w:rsidR="00F0338D">
      <w:rPr>
        <w:rStyle w:val="PageNumber"/>
        <w:noProof/>
        <w:sz w:val="28"/>
        <w:szCs w:val="28"/>
      </w:rPr>
      <w:t>1</w:t>
    </w:r>
    <w:r w:rsidRPr="00207D63">
      <w:rPr>
        <w:rStyle w:val="PageNumber"/>
        <w:sz w:val="28"/>
        <w:szCs w:val="28"/>
      </w:rPr>
      <w:fldChar w:fldCharType="end"/>
    </w:r>
  </w:p>
  <w:p w14:paraId="2AB4919F" w14:textId="77777777" w:rsidR="00475035" w:rsidRDefault="00475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F4734" w14:textId="77777777" w:rsidR="002F30F2" w:rsidRDefault="002F30F2" w:rsidP="00993CE6">
      <w:pPr>
        <w:spacing w:after="0" w:line="240" w:lineRule="auto"/>
      </w:pPr>
      <w:r>
        <w:separator/>
      </w:r>
    </w:p>
  </w:footnote>
  <w:footnote w:type="continuationSeparator" w:id="0">
    <w:p w14:paraId="60D2CE78" w14:textId="77777777" w:rsidR="002F30F2" w:rsidRDefault="002F30F2"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77D00" w14:textId="77777777" w:rsidR="00475035" w:rsidRDefault="00475035" w:rsidP="006570F9">
    <w:r w:rsidRPr="002E683B">
      <w:rPr>
        <w:noProof/>
        <w:lang w:val="de-DE" w:eastAsia="de-DE"/>
      </w:rPr>
      <w:drawing>
        <wp:anchor distT="0" distB="0" distL="114300" distR="114300" simplePos="0" relativeHeight="251646976" behindDoc="1" locked="0" layoutInCell="1" allowOverlap="1" wp14:anchorId="2A542C5E" wp14:editId="7A36DA3A">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F03CF" w14:textId="77777777" w:rsidR="00D12615" w:rsidRDefault="002E7BF7">
    <w:r w:rsidRPr="002E683B">
      <w:rPr>
        <w:noProof/>
        <w:lang w:val="de-DE" w:eastAsia="de-DE"/>
      </w:rPr>
      <w:drawing>
        <wp:anchor distT="0" distB="0" distL="114300" distR="114300" simplePos="0" relativeHeight="251674624" behindDoc="1" locked="0" layoutInCell="1" allowOverlap="1" wp14:anchorId="0FEE3DB9" wp14:editId="41C2A4E5">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33903">
      <w:rPr>
        <w:noProof/>
        <w:lang w:val="de-DE" w:eastAsia="de-DE"/>
      </w:rPr>
      <w:drawing>
        <wp:anchor distT="0" distB="0" distL="114300" distR="114300" simplePos="0" relativeHeight="251645951" behindDoc="1" locked="0" layoutInCell="1" allowOverlap="1" wp14:anchorId="633CB1FE" wp14:editId="2A853E15">
          <wp:simplePos x="0" y="0"/>
          <wp:positionH relativeFrom="page">
            <wp:align>right</wp:align>
          </wp:positionH>
          <wp:positionV relativeFrom="paragraph">
            <wp:posOffset>-450685</wp:posOffset>
          </wp:positionV>
          <wp:extent cx="7555959" cy="1803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s_Release_Headline_EN.png"/>
                  <pic:cNvPicPr/>
                </pic:nvPicPr>
                <pic:blipFill>
                  <a:blip r:embed="rId2">
                    <a:extLst>
                      <a:ext uri="{28A0092B-C50C-407E-A947-70E740481C1C}">
                        <a14:useLocalDpi xmlns:a14="http://schemas.microsoft.com/office/drawing/2010/main" val="0"/>
                      </a:ext>
                    </a:extLst>
                  </a:blip>
                  <a:stretch>
                    <a:fillRect/>
                  </a:stretch>
                </pic:blipFill>
                <pic:spPr>
                  <a:xfrm>
                    <a:off x="0" y="0"/>
                    <a:ext cx="7555959" cy="180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591351866">
    <w:abstractNumId w:val="13"/>
  </w:num>
  <w:num w:numId="2" w16cid:durableId="1413813840">
    <w:abstractNumId w:val="21"/>
  </w:num>
  <w:num w:numId="3" w16cid:durableId="1948077713">
    <w:abstractNumId w:val="10"/>
  </w:num>
  <w:num w:numId="4" w16cid:durableId="1509758529">
    <w:abstractNumId w:val="14"/>
  </w:num>
  <w:num w:numId="5" w16cid:durableId="359597089">
    <w:abstractNumId w:val="7"/>
  </w:num>
  <w:num w:numId="6" w16cid:durableId="1568153377">
    <w:abstractNumId w:val="15"/>
  </w:num>
  <w:num w:numId="7" w16cid:durableId="1001003985">
    <w:abstractNumId w:val="18"/>
  </w:num>
  <w:num w:numId="8" w16cid:durableId="1343122762">
    <w:abstractNumId w:val="8"/>
  </w:num>
  <w:num w:numId="9" w16cid:durableId="1090077949">
    <w:abstractNumId w:val="9"/>
  </w:num>
  <w:num w:numId="10" w16cid:durableId="697003301">
    <w:abstractNumId w:val="11"/>
  </w:num>
  <w:num w:numId="11" w16cid:durableId="2082941289">
    <w:abstractNumId w:val="16"/>
  </w:num>
  <w:num w:numId="12" w16cid:durableId="1497069457">
    <w:abstractNumId w:val="20"/>
  </w:num>
  <w:num w:numId="13" w16cid:durableId="1692949622">
    <w:abstractNumId w:val="1"/>
  </w:num>
  <w:num w:numId="14" w16cid:durableId="1238395287">
    <w:abstractNumId w:val="4"/>
  </w:num>
  <w:num w:numId="15" w16cid:durableId="1758674251">
    <w:abstractNumId w:val="12"/>
  </w:num>
  <w:num w:numId="16" w16cid:durableId="925646748">
    <w:abstractNumId w:val="6"/>
  </w:num>
  <w:num w:numId="17" w16cid:durableId="2021009081">
    <w:abstractNumId w:val="2"/>
  </w:num>
  <w:num w:numId="18" w16cid:durableId="1955597296">
    <w:abstractNumId w:val="3"/>
  </w:num>
  <w:num w:numId="19" w16cid:durableId="545020462">
    <w:abstractNumId w:val="17"/>
  </w:num>
  <w:num w:numId="20" w16cid:durableId="1530214744">
    <w:abstractNumId w:val="19"/>
  </w:num>
  <w:num w:numId="21" w16cid:durableId="403112111">
    <w:abstractNumId w:val="5"/>
  </w:num>
  <w:num w:numId="22" w16cid:durableId="143109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31826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AT" w:vendorID="64" w:dllVersion="0"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368"/>
    <w:rsid w:val="00005D77"/>
    <w:rsid w:val="00011983"/>
    <w:rsid w:val="00012153"/>
    <w:rsid w:val="00020E71"/>
    <w:rsid w:val="00021B90"/>
    <w:rsid w:val="00035BD1"/>
    <w:rsid w:val="000426E6"/>
    <w:rsid w:val="000508E6"/>
    <w:rsid w:val="00051924"/>
    <w:rsid w:val="00056D3D"/>
    <w:rsid w:val="000751BD"/>
    <w:rsid w:val="00083CE4"/>
    <w:rsid w:val="000A06BD"/>
    <w:rsid w:val="000B2CE7"/>
    <w:rsid w:val="000C4C5B"/>
    <w:rsid w:val="000D55AE"/>
    <w:rsid w:val="000D6572"/>
    <w:rsid w:val="000E3AE5"/>
    <w:rsid w:val="000F2CB3"/>
    <w:rsid w:val="00100FBA"/>
    <w:rsid w:val="00102F24"/>
    <w:rsid w:val="00106871"/>
    <w:rsid w:val="0010696B"/>
    <w:rsid w:val="001079F0"/>
    <w:rsid w:val="00111873"/>
    <w:rsid w:val="00113430"/>
    <w:rsid w:val="001207A2"/>
    <w:rsid w:val="00127E4F"/>
    <w:rsid w:val="00130B55"/>
    <w:rsid w:val="00137C40"/>
    <w:rsid w:val="001475AF"/>
    <w:rsid w:val="0015085C"/>
    <w:rsid w:val="00155A02"/>
    <w:rsid w:val="00161074"/>
    <w:rsid w:val="00172033"/>
    <w:rsid w:val="001825B7"/>
    <w:rsid w:val="00183681"/>
    <w:rsid w:val="001949AA"/>
    <w:rsid w:val="00197681"/>
    <w:rsid w:val="001A0801"/>
    <w:rsid w:val="001B4BFC"/>
    <w:rsid w:val="001C1946"/>
    <w:rsid w:val="001C3D05"/>
    <w:rsid w:val="001E5059"/>
    <w:rsid w:val="001E6AA6"/>
    <w:rsid w:val="001F19FC"/>
    <w:rsid w:val="001F2ED3"/>
    <w:rsid w:val="00207D63"/>
    <w:rsid w:val="002226BD"/>
    <w:rsid w:val="002255CB"/>
    <w:rsid w:val="00225727"/>
    <w:rsid w:val="00243E43"/>
    <w:rsid w:val="00260470"/>
    <w:rsid w:val="00262A52"/>
    <w:rsid w:val="002706C7"/>
    <w:rsid w:val="00271FF3"/>
    <w:rsid w:val="00273F06"/>
    <w:rsid w:val="00276F09"/>
    <w:rsid w:val="00280C94"/>
    <w:rsid w:val="002810ED"/>
    <w:rsid w:val="00284601"/>
    <w:rsid w:val="00292078"/>
    <w:rsid w:val="00292CF7"/>
    <w:rsid w:val="002A114D"/>
    <w:rsid w:val="002A4296"/>
    <w:rsid w:val="002B4B54"/>
    <w:rsid w:val="002D3618"/>
    <w:rsid w:val="002E4D6F"/>
    <w:rsid w:val="002E683B"/>
    <w:rsid w:val="002E7BF7"/>
    <w:rsid w:val="002F1628"/>
    <w:rsid w:val="002F30F2"/>
    <w:rsid w:val="002F68FC"/>
    <w:rsid w:val="0030211A"/>
    <w:rsid w:val="00304791"/>
    <w:rsid w:val="00321B09"/>
    <w:rsid w:val="00333E10"/>
    <w:rsid w:val="00334773"/>
    <w:rsid w:val="00335508"/>
    <w:rsid w:val="00335FE7"/>
    <w:rsid w:val="00343F9F"/>
    <w:rsid w:val="0034444A"/>
    <w:rsid w:val="0035310B"/>
    <w:rsid w:val="00354395"/>
    <w:rsid w:val="00354647"/>
    <w:rsid w:val="0036629C"/>
    <w:rsid w:val="003762F8"/>
    <w:rsid w:val="00380390"/>
    <w:rsid w:val="0038789C"/>
    <w:rsid w:val="003A1BE5"/>
    <w:rsid w:val="003B3DB2"/>
    <w:rsid w:val="003B7265"/>
    <w:rsid w:val="003C331D"/>
    <w:rsid w:val="003C4963"/>
    <w:rsid w:val="003D71E0"/>
    <w:rsid w:val="003F2EE6"/>
    <w:rsid w:val="00404141"/>
    <w:rsid w:val="00411A85"/>
    <w:rsid w:val="004140FB"/>
    <w:rsid w:val="004143BB"/>
    <w:rsid w:val="004264E2"/>
    <w:rsid w:val="004331CF"/>
    <w:rsid w:val="004441F4"/>
    <w:rsid w:val="00446DA1"/>
    <w:rsid w:val="00446FC6"/>
    <w:rsid w:val="00452832"/>
    <w:rsid w:val="00453C6A"/>
    <w:rsid w:val="0045504A"/>
    <w:rsid w:val="00465751"/>
    <w:rsid w:val="00471E09"/>
    <w:rsid w:val="00475035"/>
    <w:rsid w:val="0047776B"/>
    <w:rsid w:val="00485FCC"/>
    <w:rsid w:val="004900DC"/>
    <w:rsid w:val="0049463D"/>
    <w:rsid w:val="0049610F"/>
    <w:rsid w:val="004A09B0"/>
    <w:rsid w:val="004A1BCA"/>
    <w:rsid w:val="004B3239"/>
    <w:rsid w:val="004D3783"/>
    <w:rsid w:val="004E5056"/>
    <w:rsid w:val="004E680A"/>
    <w:rsid w:val="004F1AC2"/>
    <w:rsid w:val="00533903"/>
    <w:rsid w:val="00537D6D"/>
    <w:rsid w:val="00547036"/>
    <w:rsid w:val="00562B6F"/>
    <w:rsid w:val="0057085A"/>
    <w:rsid w:val="00571449"/>
    <w:rsid w:val="00587D8A"/>
    <w:rsid w:val="00593BB6"/>
    <w:rsid w:val="00595200"/>
    <w:rsid w:val="00597AE1"/>
    <w:rsid w:val="005C6159"/>
    <w:rsid w:val="005D6279"/>
    <w:rsid w:val="005E4D8C"/>
    <w:rsid w:val="005E6050"/>
    <w:rsid w:val="005E615F"/>
    <w:rsid w:val="005F074D"/>
    <w:rsid w:val="005F4368"/>
    <w:rsid w:val="005F76E0"/>
    <w:rsid w:val="0060099C"/>
    <w:rsid w:val="00600D74"/>
    <w:rsid w:val="00604924"/>
    <w:rsid w:val="00607E25"/>
    <w:rsid w:val="0063728C"/>
    <w:rsid w:val="0064198B"/>
    <w:rsid w:val="006570F9"/>
    <w:rsid w:val="006657CF"/>
    <w:rsid w:val="00666B16"/>
    <w:rsid w:val="00670271"/>
    <w:rsid w:val="00681736"/>
    <w:rsid w:val="00682216"/>
    <w:rsid w:val="006839A2"/>
    <w:rsid w:val="006A11E3"/>
    <w:rsid w:val="006A3B6B"/>
    <w:rsid w:val="006B5B6D"/>
    <w:rsid w:val="006C0736"/>
    <w:rsid w:val="006D1E1C"/>
    <w:rsid w:val="006D679E"/>
    <w:rsid w:val="006E6E38"/>
    <w:rsid w:val="00701FC4"/>
    <w:rsid w:val="007058FC"/>
    <w:rsid w:val="007176FD"/>
    <w:rsid w:val="00730F84"/>
    <w:rsid w:val="00737042"/>
    <w:rsid w:val="00757955"/>
    <w:rsid w:val="00761DCC"/>
    <w:rsid w:val="00762CB2"/>
    <w:rsid w:val="00767095"/>
    <w:rsid w:val="007715BA"/>
    <w:rsid w:val="007744F7"/>
    <w:rsid w:val="00795D6A"/>
    <w:rsid w:val="007A171B"/>
    <w:rsid w:val="007A1CFB"/>
    <w:rsid w:val="007A1FCF"/>
    <w:rsid w:val="007A52FB"/>
    <w:rsid w:val="007B24AD"/>
    <w:rsid w:val="007B55DA"/>
    <w:rsid w:val="007B6342"/>
    <w:rsid w:val="007C12A8"/>
    <w:rsid w:val="007C2353"/>
    <w:rsid w:val="007C6275"/>
    <w:rsid w:val="007D7DE2"/>
    <w:rsid w:val="007E380C"/>
    <w:rsid w:val="007E6F19"/>
    <w:rsid w:val="007E795F"/>
    <w:rsid w:val="007F48CD"/>
    <w:rsid w:val="007F777B"/>
    <w:rsid w:val="00803651"/>
    <w:rsid w:val="00805BAA"/>
    <w:rsid w:val="00806361"/>
    <w:rsid w:val="00817DBC"/>
    <w:rsid w:val="00817E35"/>
    <w:rsid w:val="00834630"/>
    <w:rsid w:val="00836DD2"/>
    <w:rsid w:val="00843703"/>
    <w:rsid w:val="00855DB0"/>
    <w:rsid w:val="00867848"/>
    <w:rsid w:val="00870D3E"/>
    <w:rsid w:val="00872684"/>
    <w:rsid w:val="0088317B"/>
    <w:rsid w:val="008A1268"/>
    <w:rsid w:val="008A3BCB"/>
    <w:rsid w:val="008B144F"/>
    <w:rsid w:val="008C0725"/>
    <w:rsid w:val="008C3C59"/>
    <w:rsid w:val="008D612C"/>
    <w:rsid w:val="008E3A70"/>
    <w:rsid w:val="008F0E86"/>
    <w:rsid w:val="008F2F15"/>
    <w:rsid w:val="00900FB0"/>
    <w:rsid w:val="00910668"/>
    <w:rsid w:val="00910DF0"/>
    <w:rsid w:val="00937B35"/>
    <w:rsid w:val="0094052C"/>
    <w:rsid w:val="009502E2"/>
    <w:rsid w:val="00956C93"/>
    <w:rsid w:val="00963232"/>
    <w:rsid w:val="009674C1"/>
    <w:rsid w:val="009675A5"/>
    <w:rsid w:val="00982614"/>
    <w:rsid w:val="009863D4"/>
    <w:rsid w:val="0098769B"/>
    <w:rsid w:val="00992960"/>
    <w:rsid w:val="009930C4"/>
    <w:rsid w:val="00993CE6"/>
    <w:rsid w:val="00995B0F"/>
    <w:rsid w:val="009974F7"/>
    <w:rsid w:val="009A1A03"/>
    <w:rsid w:val="009A53F4"/>
    <w:rsid w:val="009B0378"/>
    <w:rsid w:val="009E2C0C"/>
    <w:rsid w:val="009F76A8"/>
    <w:rsid w:val="00A0300F"/>
    <w:rsid w:val="00A100CD"/>
    <w:rsid w:val="00A14622"/>
    <w:rsid w:val="00A152E0"/>
    <w:rsid w:val="00A16920"/>
    <w:rsid w:val="00A23407"/>
    <w:rsid w:val="00A25621"/>
    <w:rsid w:val="00A2575F"/>
    <w:rsid w:val="00A55D20"/>
    <w:rsid w:val="00A56E65"/>
    <w:rsid w:val="00A61EBC"/>
    <w:rsid w:val="00A637F2"/>
    <w:rsid w:val="00A66EEA"/>
    <w:rsid w:val="00A75AE6"/>
    <w:rsid w:val="00A82FCA"/>
    <w:rsid w:val="00A83713"/>
    <w:rsid w:val="00A90F71"/>
    <w:rsid w:val="00A91ED4"/>
    <w:rsid w:val="00A93D61"/>
    <w:rsid w:val="00AA1140"/>
    <w:rsid w:val="00AB77CA"/>
    <w:rsid w:val="00AC7BF4"/>
    <w:rsid w:val="00AE0C9D"/>
    <w:rsid w:val="00AF5D7D"/>
    <w:rsid w:val="00B011D5"/>
    <w:rsid w:val="00B05637"/>
    <w:rsid w:val="00B06E2B"/>
    <w:rsid w:val="00B37188"/>
    <w:rsid w:val="00B40A03"/>
    <w:rsid w:val="00B44A5C"/>
    <w:rsid w:val="00B45434"/>
    <w:rsid w:val="00B51839"/>
    <w:rsid w:val="00B51AAF"/>
    <w:rsid w:val="00B619BB"/>
    <w:rsid w:val="00B81C66"/>
    <w:rsid w:val="00B91D28"/>
    <w:rsid w:val="00B93CEF"/>
    <w:rsid w:val="00B953B1"/>
    <w:rsid w:val="00B97A5D"/>
    <w:rsid w:val="00BA1F11"/>
    <w:rsid w:val="00BA38BD"/>
    <w:rsid w:val="00BD3B51"/>
    <w:rsid w:val="00BD3D82"/>
    <w:rsid w:val="00BE706E"/>
    <w:rsid w:val="00C14AF4"/>
    <w:rsid w:val="00C15B0C"/>
    <w:rsid w:val="00C16C41"/>
    <w:rsid w:val="00C173A8"/>
    <w:rsid w:val="00C211F9"/>
    <w:rsid w:val="00C3343C"/>
    <w:rsid w:val="00C33BE3"/>
    <w:rsid w:val="00C3647C"/>
    <w:rsid w:val="00C47BC7"/>
    <w:rsid w:val="00C51912"/>
    <w:rsid w:val="00C532AC"/>
    <w:rsid w:val="00C609FB"/>
    <w:rsid w:val="00C643E6"/>
    <w:rsid w:val="00C72329"/>
    <w:rsid w:val="00C82F29"/>
    <w:rsid w:val="00C90483"/>
    <w:rsid w:val="00C9510B"/>
    <w:rsid w:val="00CA0A9A"/>
    <w:rsid w:val="00CA0E69"/>
    <w:rsid w:val="00CA56BB"/>
    <w:rsid w:val="00CD2490"/>
    <w:rsid w:val="00CD3FD6"/>
    <w:rsid w:val="00CE5B63"/>
    <w:rsid w:val="00CF2CB6"/>
    <w:rsid w:val="00CF4753"/>
    <w:rsid w:val="00CF6E6E"/>
    <w:rsid w:val="00D045AA"/>
    <w:rsid w:val="00D12615"/>
    <w:rsid w:val="00D12A5A"/>
    <w:rsid w:val="00D21AB7"/>
    <w:rsid w:val="00D23BFE"/>
    <w:rsid w:val="00D23F77"/>
    <w:rsid w:val="00D30366"/>
    <w:rsid w:val="00D313CD"/>
    <w:rsid w:val="00D34084"/>
    <w:rsid w:val="00D52DC9"/>
    <w:rsid w:val="00D56489"/>
    <w:rsid w:val="00D73D5B"/>
    <w:rsid w:val="00D7527F"/>
    <w:rsid w:val="00D818A4"/>
    <w:rsid w:val="00D822C1"/>
    <w:rsid w:val="00D841C7"/>
    <w:rsid w:val="00D950CF"/>
    <w:rsid w:val="00DA088E"/>
    <w:rsid w:val="00DA0FAF"/>
    <w:rsid w:val="00DA1C3E"/>
    <w:rsid w:val="00DA469E"/>
    <w:rsid w:val="00DB357D"/>
    <w:rsid w:val="00DB5F35"/>
    <w:rsid w:val="00DB6A8B"/>
    <w:rsid w:val="00DB7967"/>
    <w:rsid w:val="00DC23C5"/>
    <w:rsid w:val="00DD6AD9"/>
    <w:rsid w:val="00DE1274"/>
    <w:rsid w:val="00DE442E"/>
    <w:rsid w:val="00DE5C8B"/>
    <w:rsid w:val="00DF19AD"/>
    <w:rsid w:val="00DF1A2E"/>
    <w:rsid w:val="00DF39A5"/>
    <w:rsid w:val="00DF4FB3"/>
    <w:rsid w:val="00E00A82"/>
    <w:rsid w:val="00E01DA9"/>
    <w:rsid w:val="00E02AF2"/>
    <w:rsid w:val="00E07ABB"/>
    <w:rsid w:val="00E10A89"/>
    <w:rsid w:val="00E11885"/>
    <w:rsid w:val="00E166B0"/>
    <w:rsid w:val="00E20AAF"/>
    <w:rsid w:val="00E22B15"/>
    <w:rsid w:val="00E413E1"/>
    <w:rsid w:val="00E44B3D"/>
    <w:rsid w:val="00E4535B"/>
    <w:rsid w:val="00E526FE"/>
    <w:rsid w:val="00E6194D"/>
    <w:rsid w:val="00E65EB5"/>
    <w:rsid w:val="00E70DCD"/>
    <w:rsid w:val="00E733E3"/>
    <w:rsid w:val="00E81E5C"/>
    <w:rsid w:val="00E83419"/>
    <w:rsid w:val="00E95308"/>
    <w:rsid w:val="00EB4E86"/>
    <w:rsid w:val="00ED533D"/>
    <w:rsid w:val="00EE1B44"/>
    <w:rsid w:val="00EF11FC"/>
    <w:rsid w:val="00F02662"/>
    <w:rsid w:val="00F0338D"/>
    <w:rsid w:val="00F1570B"/>
    <w:rsid w:val="00F20F6C"/>
    <w:rsid w:val="00F3151D"/>
    <w:rsid w:val="00F316AB"/>
    <w:rsid w:val="00F46AC5"/>
    <w:rsid w:val="00F471B5"/>
    <w:rsid w:val="00F66518"/>
    <w:rsid w:val="00F7111F"/>
    <w:rsid w:val="00F77D08"/>
    <w:rsid w:val="00F82163"/>
    <w:rsid w:val="00F85A77"/>
    <w:rsid w:val="00F93ECF"/>
    <w:rsid w:val="00F964F8"/>
    <w:rsid w:val="00F97FC8"/>
    <w:rsid w:val="00FA1E78"/>
    <w:rsid w:val="00FA6357"/>
    <w:rsid w:val="00FB0644"/>
    <w:rsid w:val="00FC0B33"/>
    <w:rsid w:val="00FC5AA4"/>
    <w:rsid w:val="00FC613B"/>
    <w:rsid w:val="00FC701F"/>
    <w:rsid w:val="00FD07A8"/>
    <w:rsid w:val="00FD26F4"/>
    <w:rsid w:val="00FE120D"/>
    <w:rsid w:val="00FE1489"/>
    <w:rsid w:val="00FE5C06"/>
    <w:rsid w:val="00FF73D8"/>
    <w:rsid w:val="7CB23246"/>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99D929"/>
  <w15:docId w15:val="{A8109DB8-9FA1-414D-9DB0-162C0BD82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5BAA"/>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Subheadline"/>
    <w:basedOn w:val="Normal"/>
    <w:next w:val="Normal"/>
    <w:link w:val="Heading1Char"/>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Heading2">
    <w:name w:val="heading 2"/>
    <w:basedOn w:val="Normal"/>
    <w:next w:val="Normal"/>
    <w:link w:val="Heading2Char"/>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4395"/>
    <w:pPr>
      <w:tabs>
        <w:tab w:val="center" w:pos="4536"/>
        <w:tab w:val="right" w:pos="9072"/>
      </w:tabs>
      <w:spacing w:after="0" w:line="240" w:lineRule="auto"/>
    </w:pPr>
  </w:style>
  <w:style w:type="character" w:customStyle="1" w:styleId="HeaderChar">
    <w:name w:val="Header Char"/>
    <w:basedOn w:val="DefaultParagraphFont"/>
    <w:link w:val="Header"/>
    <w:rsid w:val="00354395"/>
    <w:rPr>
      <w:sz w:val="22"/>
      <w:szCs w:val="22"/>
      <w:lang w:eastAsia="en-US"/>
    </w:rPr>
  </w:style>
  <w:style w:type="paragraph" w:styleId="Footer">
    <w:name w:val="footer"/>
    <w:basedOn w:val="Normal"/>
    <w:link w:val="FooterChar"/>
    <w:uiPriority w:val="99"/>
    <w:unhideWhenUsed/>
    <w:rsid w:val="00993C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3CE6"/>
  </w:style>
  <w:style w:type="paragraph" w:styleId="BalloonText">
    <w:name w:val="Balloon Text"/>
    <w:basedOn w:val="Normal"/>
    <w:link w:val="BalloonTextChar"/>
    <w:uiPriority w:val="99"/>
    <w:semiHidden/>
    <w:unhideWhenUsed/>
    <w:rsid w:val="0099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E6"/>
    <w:rPr>
      <w:rFonts w:ascii="Tahoma" w:hAnsi="Tahoma" w:cs="Tahoma"/>
      <w:sz w:val="16"/>
      <w:szCs w:val="16"/>
    </w:rPr>
  </w:style>
  <w:style w:type="paragraph" w:styleId="NoSpacing">
    <w:name w:val="No Spacing"/>
    <w:uiPriority w:val="1"/>
    <w:rsid w:val="00DE442E"/>
    <w:rPr>
      <w:sz w:val="22"/>
      <w:szCs w:val="22"/>
      <w:lang w:eastAsia="en-US"/>
    </w:rPr>
  </w:style>
  <w:style w:type="character" w:customStyle="1" w:styleId="Heading1Char">
    <w:name w:val="Heading 1 Char"/>
    <w:aliases w:val="Subheadline Char"/>
    <w:basedOn w:val="DefaultParagraphFont"/>
    <w:link w:val="Heading1"/>
    <w:rsid w:val="00051924"/>
    <w:rPr>
      <w:rFonts w:ascii="Arial" w:eastAsia="Times New Roman" w:hAnsi="Arial"/>
      <w:b/>
      <w:spacing w:val="-8"/>
      <w:sz w:val="32"/>
      <w:lang w:val="en-US" w:eastAsia="de-DE"/>
    </w:rPr>
  </w:style>
  <w:style w:type="character" w:customStyle="1" w:styleId="Heading2Char">
    <w:name w:val="Heading 2 Char"/>
    <w:basedOn w:val="DefaultParagraphFont"/>
    <w:link w:val="Heading2"/>
    <w:uiPriority w:val="9"/>
    <w:semiHidden/>
    <w:rsid w:val="00CE5B63"/>
    <w:rPr>
      <w:rFonts w:ascii="Cambria" w:eastAsia="Times New Roman" w:hAnsi="Cambria" w:cs="Times New Roman"/>
      <w:b/>
      <w:bCs/>
      <w:color w:val="4F81BD"/>
      <w:sz w:val="26"/>
      <w:szCs w:val="26"/>
    </w:rPr>
  </w:style>
  <w:style w:type="paragraph" w:styleId="Title">
    <w:name w:val="Title"/>
    <w:aliases w:val="Lead PR"/>
    <w:next w:val="05BodyTextPR"/>
    <w:link w:val="TitleChar"/>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262A52"/>
    <w:pPr>
      <w:spacing w:after="480" w:line="276" w:lineRule="auto"/>
    </w:pPr>
    <w:rPr>
      <w:rFonts w:ascii="Segoe UI Light" w:eastAsiaTheme="minorHAnsi" w:hAnsi="Segoe UI Light" w:cstheme="minorBidi"/>
      <w:sz w:val="22"/>
      <w:szCs w:val="22"/>
      <w:lang w:val="en-US" w:eastAsia="en-US"/>
    </w:rPr>
  </w:style>
  <w:style w:type="paragraph" w:customStyle="1" w:styleId="02KickerPR">
    <w:name w:val="02 Kicker PR"/>
    <w:next w:val="03HeadlinePR"/>
    <w:link w:val="02KickerPRChar"/>
    <w:qFormat/>
    <w:rsid w:val="00262A52"/>
    <w:pPr>
      <w:autoSpaceDE w:val="0"/>
      <w:autoSpaceDN w:val="0"/>
      <w:adjustRightInd w:val="0"/>
      <w:spacing w:line="276" w:lineRule="auto"/>
    </w:pPr>
    <w:rPr>
      <w:rFonts w:ascii="Segoe UI Semibold" w:eastAsia="Times New Roman" w:hAnsi="Segoe UI Semibold"/>
      <w:color w:val="000000"/>
      <w:sz w:val="28"/>
      <w:szCs w:val="36"/>
      <w:lang w:val="en-US" w:eastAsia="de-DE"/>
    </w:rPr>
  </w:style>
  <w:style w:type="paragraph" w:customStyle="1" w:styleId="COPA-DATATabellenberschrift">
    <w:name w:val="COPA-DATA Tabellenüberschrift"/>
    <w:basedOn w:val="NoSpacing"/>
    <w:rsid w:val="00F66518"/>
    <w:rPr>
      <w:rFonts w:ascii="Arial" w:hAnsi="Arial" w:cs="Arial"/>
      <w:color w:val="FFFFFF"/>
      <w:sz w:val="20"/>
      <w:szCs w:val="20"/>
      <w:lang w:val="it-IT"/>
    </w:rPr>
  </w:style>
  <w:style w:type="character" w:styleId="PageNumber">
    <w:name w:val="page number"/>
    <w:basedOn w:val="DefaultParagraphFont"/>
    <w:semiHidden/>
    <w:rsid w:val="00F66518"/>
    <w:rPr>
      <w:rFonts w:ascii="Times New Roman" w:hAnsi="Times New Roman"/>
      <w:b/>
      <w:color w:val="FFFFFF"/>
      <w:spacing w:val="0"/>
      <w:sz w:val="24"/>
    </w:rPr>
  </w:style>
  <w:style w:type="table" w:styleId="TableGrid">
    <w:name w:val="Table Grid"/>
    <w:basedOn w:val="TableNormal"/>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leChar">
    <w:name w:val="Title Char"/>
    <w:aliases w:val="Lead PR Char"/>
    <w:basedOn w:val="DefaultParagraphFont"/>
    <w:link w:val="Title"/>
    <w:uiPriority w:val="10"/>
    <w:rsid w:val="001825B7"/>
    <w:rPr>
      <w:rFonts w:ascii="Arial" w:eastAsiaTheme="majorEastAsia" w:hAnsi="Arial" w:cstheme="majorBidi"/>
      <w:i/>
      <w:spacing w:val="-10"/>
      <w:kern w:val="28"/>
      <w:sz w:val="22"/>
      <w:szCs w:val="56"/>
      <w:lang w:eastAsia="en-US"/>
    </w:rPr>
  </w:style>
  <w:style w:type="paragraph" w:styleId="Revision">
    <w:name w:val="Revision"/>
    <w:hidden/>
    <w:uiPriority w:val="99"/>
    <w:semiHidden/>
    <w:rsid w:val="00380390"/>
    <w:rPr>
      <w:sz w:val="22"/>
      <w:szCs w:val="22"/>
      <w:lang w:eastAsia="en-US"/>
    </w:rPr>
  </w:style>
  <w:style w:type="character" w:styleId="CommentReference">
    <w:name w:val="annotation reference"/>
    <w:basedOn w:val="DefaultParagraphFont"/>
    <w:semiHidden/>
    <w:rsid w:val="00380390"/>
    <w:rPr>
      <w:sz w:val="16"/>
      <w:szCs w:val="16"/>
    </w:rPr>
  </w:style>
  <w:style w:type="paragraph" w:styleId="CommentText">
    <w:name w:val="annotation text"/>
    <w:basedOn w:val="Normal"/>
    <w:link w:val="CommentTextChar"/>
    <w:semiHidden/>
    <w:rsid w:val="00380390"/>
    <w:rPr>
      <w:sz w:val="20"/>
      <w:szCs w:val="20"/>
    </w:rPr>
  </w:style>
  <w:style w:type="character" w:customStyle="1" w:styleId="CommentTextChar">
    <w:name w:val="Comment Text Char"/>
    <w:basedOn w:val="DefaultParagraphFont"/>
    <w:link w:val="CommentText"/>
    <w:semiHidden/>
    <w:rsid w:val="00380390"/>
    <w:rPr>
      <w:rFonts w:ascii="Calibri" w:eastAsia="Calibri" w:hAnsi="Calibri" w:cs="Times New Roman"/>
      <w:sz w:val="20"/>
      <w:szCs w:val="20"/>
    </w:rPr>
  </w:style>
  <w:style w:type="paragraph" w:customStyle="1" w:styleId="03HeadlinePR">
    <w:name w:val="03 Headline PR"/>
    <w:link w:val="03HeadlinePRChar"/>
    <w:qFormat/>
    <w:rsid w:val="00262A52"/>
    <w:pPr>
      <w:spacing w:after="360" w:line="276" w:lineRule="auto"/>
    </w:pPr>
    <w:rPr>
      <w:rFonts w:ascii="Segoe UI Semibold" w:eastAsia="Times New Roman" w:hAnsi="Segoe UI Semibold" w:cstheme="minorBidi"/>
      <w:sz w:val="36"/>
      <w:lang w:val="en-US" w:eastAsia="de-DE"/>
    </w:rPr>
  </w:style>
  <w:style w:type="character" w:customStyle="1" w:styleId="ContinousTextZchn">
    <w:name w:val="Continous Text Zchn"/>
    <w:basedOn w:val="DefaultParagraphFon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262A52"/>
    <w:rPr>
      <w:rFonts w:ascii="Segoe UI Semibold" w:eastAsia="Times New Roman" w:hAnsi="Segoe UI Semibold" w:cstheme="minorBidi"/>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E413E1"/>
    <w:rPr>
      <w:color w:val="0000FF"/>
      <w:u w:val="single"/>
    </w:rPr>
  </w:style>
  <w:style w:type="character" w:customStyle="1" w:styleId="01Location-DatePRChar">
    <w:name w:val="01 Location-Date PR Char"/>
    <w:basedOn w:val="DateChar"/>
    <w:link w:val="01Location-DatePR"/>
    <w:rsid w:val="00262A52"/>
    <w:rPr>
      <w:rFonts w:ascii="Segoe UI Light" w:eastAsiaTheme="minorHAnsi" w:hAnsi="Segoe UI Light" w:cstheme="minorBidi"/>
      <w:sz w:val="22"/>
      <w:szCs w:val="22"/>
      <w:lang w:val="en-US" w:eastAsia="en-US"/>
    </w:rPr>
  </w:style>
  <w:style w:type="paragraph" w:styleId="Date">
    <w:name w:val="Date"/>
    <w:basedOn w:val="Normal"/>
    <w:next w:val="Normal"/>
    <w:link w:val="DateChar"/>
    <w:uiPriority w:val="99"/>
    <w:semiHidden/>
    <w:unhideWhenUsed/>
    <w:rsid w:val="00333E10"/>
  </w:style>
  <w:style w:type="character" w:customStyle="1" w:styleId="DateChar">
    <w:name w:val="Date Char"/>
    <w:basedOn w:val="DefaultParagraphFont"/>
    <w:link w:val="Date"/>
    <w:uiPriority w:val="99"/>
    <w:semiHidden/>
    <w:rsid w:val="00333E10"/>
    <w:rPr>
      <w:sz w:val="22"/>
      <w:szCs w:val="22"/>
      <w:lang w:eastAsia="en-US"/>
    </w:rPr>
  </w:style>
  <w:style w:type="character" w:customStyle="1" w:styleId="02KickerPRChar">
    <w:name w:val="02 Kicker PR Char"/>
    <w:basedOn w:val="DefaultParagraphFont"/>
    <w:link w:val="02KickerPR"/>
    <w:rsid w:val="00262A52"/>
    <w:rPr>
      <w:rFonts w:ascii="Segoe UI Semibold" w:eastAsia="Times New Roman" w:hAnsi="Segoe UI Semibold"/>
      <w:color w:val="000000"/>
      <w:sz w:val="28"/>
      <w:szCs w:val="36"/>
      <w:lang w:val="en-US" w:eastAsia="de-DE"/>
    </w:rPr>
  </w:style>
  <w:style w:type="paragraph" w:customStyle="1" w:styleId="05BodyTextPR">
    <w:name w:val="05 Body Text PR"/>
    <w:link w:val="05BodyTextPRChar"/>
    <w:qFormat/>
    <w:rsid w:val="00262A52"/>
    <w:pPr>
      <w:spacing w:after="360" w:line="276" w:lineRule="auto"/>
    </w:pPr>
    <w:rPr>
      <w:rFonts w:ascii="Segoe UI Light" w:eastAsia="Times New Roman" w:hAnsi="Segoe UI Light"/>
      <w:sz w:val="22"/>
      <w:lang w:val="en-US" w:eastAsia="de-DE"/>
    </w:rPr>
  </w:style>
  <w:style w:type="paragraph" w:customStyle="1" w:styleId="04LeadTextPR">
    <w:name w:val="04 Lead Text PR"/>
    <w:next w:val="05BodyTextPR"/>
    <w:link w:val="04LeadTextPRChar"/>
    <w:qFormat/>
    <w:rsid w:val="00262A52"/>
    <w:pPr>
      <w:spacing w:after="360" w:line="276" w:lineRule="auto"/>
    </w:pPr>
    <w:rPr>
      <w:rFonts w:ascii="Segoe UI Light" w:eastAsiaTheme="majorEastAsia" w:hAnsi="Segoe UI Light" w:cstheme="majorBidi"/>
      <w:i/>
      <w:kern w:val="28"/>
      <w:sz w:val="22"/>
      <w:szCs w:val="56"/>
      <w:lang w:val="en-US" w:eastAsia="en-US"/>
    </w:rPr>
  </w:style>
  <w:style w:type="character" w:customStyle="1" w:styleId="05BodyTextPRChar">
    <w:name w:val="05 Body Text PR Char"/>
    <w:basedOn w:val="DefaultParagraphFont"/>
    <w:link w:val="05BodyTextPR"/>
    <w:rsid w:val="00262A52"/>
    <w:rPr>
      <w:rFonts w:ascii="Segoe UI Light" w:eastAsia="Times New Roman" w:hAnsi="Segoe UI Light"/>
      <w:sz w:val="22"/>
      <w:lang w:val="en-US" w:eastAsia="de-DE"/>
    </w:rPr>
  </w:style>
  <w:style w:type="paragraph" w:customStyle="1" w:styleId="06SubheadlinePR">
    <w:name w:val="06 Subheadline PR"/>
    <w:next w:val="05BodyTextPR"/>
    <w:link w:val="06SubheadlinePRChar"/>
    <w:qFormat/>
    <w:rsid w:val="00262A52"/>
    <w:pPr>
      <w:spacing w:after="120" w:line="276" w:lineRule="auto"/>
    </w:pPr>
    <w:rPr>
      <w:rFonts w:ascii="Segoe UI Semibold" w:eastAsia="Times New Roman" w:hAnsi="Segoe UI Semibold"/>
      <w:sz w:val="28"/>
      <w:lang w:val="en-US" w:eastAsia="de-DE"/>
    </w:rPr>
  </w:style>
  <w:style w:type="character" w:customStyle="1" w:styleId="04LeadTextPRChar">
    <w:name w:val="04 Lead Text PR Char"/>
    <w:basedOn w:val="DefaultParagraphFont"/>
    <w:link w:val="04LeadTextPR"/>
    <w:rsid w:val="00262A52"/>
    <w:rPr>
      <w:rFonts w:ascii="Segoe UI Light" w:eastAsiaTheme="majorEastAsia" w:hAnsi="Segoe UI Light" w:cstheme="majorBidi"/>
      <w:i/>
      <w:kern w:val="28"/>
      <w:sz w:val="22"/>
      <w:szCs w:val="56"/>
      <w:lang w:val="en-US" w:eastAsia="en-US"/>
    </w:rPr>
  </w:style>
  <w:style w:type="paragraph" w:customStyle="1" w:styleId="08HLCaptionPR">
    <w:name w:val="08 HL Caption PR"/>
    <w:link w:val="08HLCaptionPRChar"/>
    <w:qFormat/>
    <w:rsid w:val="00262A52"/>
    <w:pPr>
      <w:spacing w:after="120" w:line="276" w:lineRule="auto"/>
    </w:pPr>
    <w:rPr>
      <w:rFonts w:ascii="Segoe UI Semibold" w:eastAsiaTheme="majorEastAsia" w:hAnsi="Segoe UI Semibold" w:cstheme="majorBidi"/>
      <w:kern w:val="28"/>
      <w:sz w:val="22"/>
      <w:szCs w:val="56"/>
      <w:lang w:val="en-US" w:eastAsia="en-US"/>
    </w:rPr>
  </w:style>
  <w:style w:type="character" w:customStyle="1" w:styleId="06SubheadlinePRChar">
    <w:name w:val="06 Subheadline PR Char"/>
    <w:basedOn w:val="DefaultParagraphFont"/>
    <w:link w:val="06SubheadlinePR"/>
    <w:rsid w:val="00262A52"/>
    <w:rPr>
      <w:rFonts w:ascii="Segoe UI Semibold" w:eastAsia="Times New Roman" w:hAnsi="Segoe UI Semibold"/>
      <w:sz w:val="28"/>
      <w:lang w:val="en-US" w:eastAsia="de-DE"/>
    </w:rPr>
  </w:style>
  <w:style w:type="paragraph" w:customStyle="1" w:styleId="13ContactPR">
    <w:name w:val="13 Contact PR"/>
    <w:link w:val="13ContactPRChar"/>
    <w:qFormat/>
    <w:rsid w:val="00262A52"/>
    <w:pPr>
      <w:spacing w:line="276" w:lineRule="auto"/>
    </w:pPr>
    <w:rPr>
      <w:rFonts w:ascii="Segoe UI Light" w:eastAsia="Times New Roman" w:hAnsi="Segoe UI Light"/>
      <w:sz w:val="22"/>
      <w:lang w:val="en-US" w:eastAsia="de-DE"/>
    </w:rPr>
  </w:style>
  <w:style w:type="character" w:customStyle="1" w:styleId="08HLCaptionPRChar">
    <w:name w:val="08 HL Caption PR Char"/>
    <w:basedOn w:val="DefaultParagraphFont"/>
    <w:link w:val="08HLCaptionPR"/>
    <w:rsid w:val="00262A52"/>
    <w:rPr>
      <w:rFonts w:ascii="Segoe UI Semibold" w:eastAsiaTheme="majorEastAsia" w:hAnsi="Segoe UI Semibold" w:cstheme="majorBidi"/>
      <w:kern w:val="28"/>
      <w:sz w:val="22"/>
      <w:szCs w:val="56"/>
      <w:lang w:val="en-US" w:eastAsia="en-US"/>
    </w:rPr>
  </w:style>
  <w:style w:type="character" w:customStyle="1" w:styleId="13ContactPRChar">
    <w:name w:val="13 Contact PR Char"/>
    <w:basedOn w:val="DefaultParagraphFont"/>
    <w:link w:val="13ContactPR"/>
    <w:rsid w:val="00262A52"/>
    <w:rPr>
      <w:rFonts w:ascii="Segoe UI Light" w:eastAsia="Times New Roman" w:hAnsi="Segoe UI Light"/>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262A52"/>
    <w:pPr>
      <w:spacing w:after="120" w:line="276" w:lineRule="auto"/>
    </w:pPr>
    <w:rPr>
      <w:rFonts w:ascii="Segoe UI Semibold" w:eastAsiaTheme="minorHAnsi" w:hAnsi="Segoe UI Semibold" w:cs="Arial"/>
      <w:szCs w:val="18"/>
      <w:lang w:val="en-US" w:eastAsia="en-US"/>
    </w:rPr>
  </w:style>
  <w:style w:type="paragraph" w:customStyle="1" w:styleId="11BoilerplatePR">
    <w:name w:val="11 Boilerplate PR"/>
    <w:link w:val="11BoilerplatePRChar"/>
    <w:qFormat/>
    <w:rsid w:val="00262A52"/>
    <w:pPr>
      <w:spacing w:after="360" w:line="276" w:lineRule="auto"/>
    </w:pPr>
    <w:rPr>
      <w:rFonts w:ascii="Segoe UI Light" w:hAnsi="Segoe UI Light"/>
      <w:szCs w:val="22"/>
      <w:lang w:eastAsia="en-US"/>
    </w:rPr>
  </w:style>
  <w:style w:type="character" w:customStyle="1" w:styleId="10HLBoilerplatePRChar">
    <w:name w:val="10 HL Boilerplate PR Char"/>
    <w:basedOn w:val="DefaultParagraphFont"/>
    <w:link w:val="10HLBoilerplatePR"/>
    <w:rsid w:val="00262A52"/>
    <w:rPr>
      <w:rFonts w:ascii="Segoe UI Semibold" w:eastAsiaTheme="minorHAnsi" w:hAnsi="Segoe UI Semibold" w:cs="Arial"/>
      <w:szCs w:val="18"/>
      <w:lang w:val="en-US" w:eastAsia="en-US"/>
    </w:rPr>
  </w:style>
  <w:style w:type="character" w:customStyle="1" w:styleId="11BoilerplatePRChar">
    <w:name w:val="11 Boilerplate PR Char"/>
    <w:basedOn w:val="10HLBoilerplatePRChar"/>
    <w:link w:val="11BoilerplatePR"/>
    <w:rsid w:val="00262A52"/>
    <w:rPr>
      <w:rFonts w:ascii="Segoe UI Light" w:eastAsiaTheme="minorHAnsi" w:hAnsi="Segoe UI Light" w:cs="Arial"/>
      <w:szCs w:val="22"/>
      <w:lang w:val="en-US" w:eastAsia="en-US"/>
    </w:rPr>
  </w:style>
  <w:style w:type="paragraph" w:customStyle="1" w:styleId="09FilenamePR">
    <w:name w:val="09 Filename PR"/>
    <w:next w:val="05BodyTextPR"/>
    <w:link w:val="09FilenamePRChar"/>
    <w:qFormat/>
    <w:rsid w:val="00262A52"/>
    <w:pPr>
      <w:spacing w:after="360" w:line="276" w:lineRule="auto"/>
    </w:pPr>
    <w:rPr>
      <w:rFonts w:ascii="Segoe UI Light" w:eastAsiaTheme="majorEastAsia" w:hAnsi="Segoe UI Light" w:cstheme="majorBidi"/>
      <w:i/>
      <w:spacing w:val="-10"/>
      <w:kern w:val="28"/>
      <w:sz w:val="22"/>
      <w:szCs w:val="56"/>
      <w:lang w:val="en-US" w:eastAsia="en-US"/>
    </w:rPr>
  </w:style>
  <w:style w:type="paragraph" w:customStyle="1" w:styleId="12HLContactPR">
    <w:name w:val="12 HL Contact PR"/>
    <w:next w:val="13ContactPR"/>
    <w:link w:val="12HLContactPRChar"/>
    <w:qFormat/>
    <w:rsid w:val="00262A52"/>
    <w:pPr>
      <w:spacing w:after="120" w:line="276" w:lineRule="auto"/>
    </w:pPr>
    <w:rPr>
      <w:rFonts w:ascii="Segoe UI Semibold" w:eastAsiaTheme="minorHAnsi" w:hAnsi="Segoe UI Semibold" w:cstheme="minorBidi"/>
      <w:sz w:val="22"/>
      <w:szCs w:val="22"/>
      <w:lang w:val="en-US" w:eastAsia="en-US"/>
    </w:rPr>
  </w:style>
  <w:style w:type="character" w:customStyle="1" w:styleId="09FilenamePRChar">
    <w:name w:val="09 Filename PR Char"/>
    <w:basedOn w:val="08HLCaptionPRChar"/>
    <w:link w:val="09FilenamePR"/>
    <w:rsid w:val="00262A52"/>
    <w:rPr>
      <w:rFonts w:ascii="Segoe UI Light" w:eastAsiaTheme="majorEastAsia" w:hAnsi="Segoe UI Light" w:cstheme="majorBidi"/>
      <w:i/>
      <w:spacing w:val="-10"/>
      <w:kern w:val="28"/>
      <w:sz w:val="22"/>
      <w:szCs w:val="56"/>
      <w:lang w:val="en-US" w:eastAsia="en-US"/>
    </w:rPr>
  </w:style>
  <w:style w:type="character" w:customStyle="1" w:styleId="12HLContactPRChar">
    <w:name w:val="12 HL Contact PR Char"/>
    <w:basedOn w:val="10HLBoilerplatePRChar"/>
    <w:link w:val="12HLContactPR"/>
    <w:rsid w:val="00262A52"/>
    <w:rPr>
      <w:rFonts w:ascii="Segoe UI Semibold" w:eastAsiaTheme="minorHAnsi" w:hAnsi="Segoe UI Semibold" w:cstheme="minorBidi"/>
      <w:sz w:val="22"/>
      <w:szCs w:val="22"/>
      <w:lang w:val="en-US" w:eastAsia="en-US"/>
    </w:rPr>
  </w:style>
  <w:style w:type="paragraph" w:customStyle="1" w:styleId="07-1BulletsLevel1">
    <w:name w:val="07-1 Bullets Level 1"/>
    <w:link w:val="07-1BulletsLevel1Char"/>
    <w:qFormat/>
    <w:rsid w:val="00262A52"/>
    <w:pPr>
      <w:numPr>
        <w:numId w:val="19"/>
      </w:numPr>
      <w:spacing w:after="120" w:line="276" w:lineRule="auto"/>
    </w:pPr>
    <w:rPr>
      <w:rFonts w:ascii="Segoe UI Light" w:eastAsia="Times New Roman" w:hAnsi="Segoe UI Light"/>
      <w:sz w:val="22"/>
      <w:lang w:val="en-US" w:eastAsia="de-DE"/>
    </w:rPr>
  </w:style>
  <w:style w:type="paragraph" w:customStyle="1" w:styleId="07-2BulletsLevel2">
    <w:name w:val="07-2 Bullets Level 2"/>
    <w:link w:val="07-2BulletsLevel2Char"/>
    <w:qFormat/>
    <w:rsid w:val="00262A52"/>
    <w:pPr>
      <w:numPr>
        <w:ilvl w:val="1"/>
        <w:numId w:val="19"/>
      </w:numPr>
      <w:spacing w:after="120" w:line="276" w:lineRule="auto"/>
    </w:pPr>
    <w:rPr>
      <w:rFonts w:ascii="Segoe UI Light" w:eastAsia="Times New Roman" w:hAnsi="Segoe UI Light"/>
      <w:sz w:val="22"/>
      <w:lang w:val="en-US" w:eastAsia="de-DE"/>
    </w:rPr>
  </w:style>
  <w:style w:type="character" w:customStyle="1" w:styleId="07-1BulletsLevel1Char">
    <w:name w:val="07-1 Bullets Level 1 Char"/>
    <w:basedOn w:val="DefaultParagraphFont"/>
    <w:link w:val="07-1BulletsLevel1"/>
    <w:rsid w:val="00262A52"/>
    <w:rPr>
      <w:rFonts w:ascii="Segoe UI Light" w:eastAsia="Times New Roman" w:hAnsi="Segoe UI Light"/>
      <w:sz w:val="22"/>
      <w:lang w:val="en-US" w:eastAsia="de-DE"/>
    </w:rPr>
  </w:style>
  <w:style w:type="paragraph" w:customStyle="1" w:styleId="07-3BulletsLevel3">
    <w:name w:val="07-3 Bullets Level 3"/>
    <w:link w:val="07-3BulletsLevel3Char"/>
    <w:qFormat/>
    <w:rsid w:val="00262A52"/>
    <w:pPr>
      <w:numPr>
        <w:ilvl w:val="2"/>
        <w:numId w:val="19"/>
      </w:numPr>
      <w:spacing w:after="120" w:line="276" w:lineRule="auto"/>
    </w:pPr>
    <w:rPr>
      <w:rFonts w:ascii="Segoe UI Light" w:eastAsia="Times New Roman" w:hAnsi="Segoe UI Light"/>
      <w:sz w:val="22"/>
      <w:lang w:val="en-US" w:eastAsia="de-DE"/>
    </w:rPr>
  </w:style>
  <w:style w:type="character" w:customStyle="1" w:styleId="07-2BulletsLevel2Char">
    <w:name w:val="07-2 Bullets Level 2 Char"/>
    <w:basedOn w:val="DefaultParagraphFont"/>
    <w:link w:val="07-2BulletsLevel2"/>
    <w:rsid w:val="00262A52"/>
    <w:rPr>
      <w:rFonts w:ascii="Segoe UI Light" w:eastAsia="Times New Roman" w:hAnsi="Segoe UI Light"/>
      <w:sz w:val="22"/>
      <w:lang w:val="en-US" w:eastAsia="de-DE"/>
    </w:rPr>
  </w:style>
  <w:style w:type="character" w:customStyle="1" w:styleId="07-3BulletsLevel3Char">
    <w:name w:val="07-3 Bullets Level 3 Char"/>
    <w:basedOn w:val="DefaultParagraphFont"/>
    <w:link w:val="07-3BulletsLevel3"/>
    <w:rsid w:val="00262A52"/>
    <w:rPr>
      <w:rFonts w:ascii="Segoe UI Light" w:eastAsia="Times New Roman" w:hAnsi="Segoe UI Light"/>
      <w:sz w:val="22"/>
      <w:lang w:val="en-US" w:eastAsia="de-DE"/>
    </w:rPr>
  </w:style>
  <w:style w:type="paragraph" w:styleId="CommentSubject">
    <w:name w:val="annotation subject"/>
    <w:basedOn w:val="CommentText"/>
    <w:next w:val="CommentText"/>
    <w:link w:val="CommentSubjectChar"/>
    <w:uiPriority w:val="99"/>
    <w:semiHidden/>
    <w:unhideWhenUsed/>
    <w:rsid w:val="000508E6"/>
    <w:pPr>
      <w:spacing w:line="240" w:lineRule="auto"/>
    </w:pPr>
    <w:rPr>
      <w:b/>
      <w:bCs/>
    </w:rPr>
  </w:style>
  <w:style w:type="character" w:customStyle="1" w:styleId="CommentSubjectChar">
    <w:name w:val="Comment Subject Char"/>
    <w:basedOn w:val="CommentTextChar"/>
    <w:link w:val="CommentSubject"/>
    <w:uiPriority w:val="99"/>
    <w:semiHidden/>
    <w:rsid w:val="000508E6"/>
    <w:rPr>
      <w:rFonts w:asciiTheme="minorHAnsi" w:eastAsiaTheme="minorHAnsi" w:hAnsiTheme="minorHAnsi" w:cstheme="minorBidi"/>
      <w:b/>
      <w:bCs/>
      <w:sz w:val="20"/>
      <w:szCs w:val="20"/>
      <w:lang w:eastAsia="en-US"/>
    </w:rPr>
  </w:style>
  <w:style w:type="character" w:styleId="UnresolvedMention">
    <w:name w:val="Unresolved Mention"/>
    <w:basedOn w:val="DefaultParagraphFont"/>
    <w:uiPriority w:val="99"/>
    <w:semiHidden/>
    <w:unhideWhenUsed/>
    <w:rsid w:val="00E20AAF"/>
    <w:rPr>
      <w:color w:val="605E5C"/>
      <w:shd w:val="clear" w:color="auto" w:fill="E1DFDD"/>
    </w:rPr>
  </w:style>
  <w:style w:type="character" w:customStyle="1" w:styleId="normaltextrun">
    <w:name w:val="normaltextrun"/>
    <w:basedOn w:val="DefaultParagraphFont"/>
    <w:rsid w:val="00E20AAF"/>
  </w:style>
  <w:style w:type="character" w:customStyle="1" w:styleId="scxw137051580">
    <w:name w:val="scxw137051580"/>
    <w:basedOn w:val="DefaultParagraphFont"/>
    <w:rsid w:val="00E20AAF"/>
  </w:style>
  <w:style w:type="character" w:customStyle="1" w:styleId="eop">
    <w:name w:val="eop"/>
    <w:basedOn w:val="DefaultParagraphFont"/>
    <w:rsid w:val="00E20AAF"/>
  </w:style>
  <w:style w:type="character" w:styleId="FollowedHyperlink">
    <w:name w:val="FollowedHyperlink"/>
    <w:basedOn w:val="DefaultParagraphFont"/>
    <w:uiPriority w:val="99"/>
    <w:semiHidden/>
    <w:unhideWhenUsed/>
    <w:rsid w:val="004E5056"/>
    <w:rPr>
      <w:color w:val="800080" w:themeColor="followedHyperlink"/>
      <w:u w:val="single"/>
    </w:rPr>
  </w:style>
  <w:style w:type="character" w:customStyle="1" w:styleId="ui-provider">
    <w:name w:val="ui-provider"/>
    <w:basedOn w:val="DefaultParagraphFont"/>
    <w:rsid w:val="00150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188759178">
      <w:bodyDiv w:val="1"/>
      <w:marLeft w:val="0"/>
      <w:marRight w:val="0"/>
      <w:marTop w:val="0"/>
      <w:marBottom w:val="0"/>
      <w:divBdr>
        <w:top w:val="none" w:sz="0" w:space="0" w:color="auto"/>
        <w:left w:val="none" w:sz="0" w:space="0" w:color="auto"/>
        <w:bottom w:val="none" w:sz="0" w:space="0" w:color="auto"/>
        <w:right w:val="none" w:sz="0" w:space="0" w:color="auto"/>
      </w:divBdr>
    </w:div>
    <w:div w:id="332729049">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040593880">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374503911">
      <w:bodyDiv w:val="1"/>
      <w:marLeft w:val="0"/>
      <w:marRight w:val="0"/>
      <w:marTop w:val="0"/>
      <w:marBottom w:val="0"/>
      <w:divBdr>
        <w:top w:val="none" w:sz="0" w:space="0" w:color="auto"/>
        <w:left w:val="none" w:sz="0" w:space="0" w:color="auto"/>
        <w:bottom w:val="none" w:sz="0" w:space="0" w:color="auto"/>
        <w:right w:val="none" w:sz="0" w:space="0" w:color="auto"/>
      </w:divBdr>
    </w:div>
    <w:div w:id="1601329380">
      <w:bodyDiv w:val="1"/>
      <w:marLeft w:val="0"/>
      <w:marRight w:val="0"/>
      <w:marTop w:val="0"/>
      <w:marBottom w:val="0"/>
      <w:divBdr>
        <w:top w:val="none" w:sz="0" w:space="0" w:color="auto"/>
        <w:left w:val="none" w:sz="0" w:space="0" w:color="auto"/>
        <w:bottom w:val="none" w:sz="0" w:space="0" w:color="auto"/>
        <w:right w:val="none" w:sz="0" w:space="0" w:color="auto"/>
      </w:divBdr>
    </w:div>
    <w:div w:id="1627659997">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padata.com/de/branchen/pharma-industrie/" TargetMode="External"/><Relationship Id="rId18" Type="http://schemas.openxmlformats.org/officeDocument/2006/relationships/image" Target="media/image2.jpg"/><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copadata.com/fileadmin/user_upload/News_Press_SUS/Press_Release_icons/Press_Releases_pics/zenon14_Pharma_Screens.jpg"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copadata.com/de/produkt/platform-editorial-content/aktuelle-version/" TargetMode="External"/><Relationship Id="rId17" Type="http://schemas.openxmlformats.org/officeDocument/2006/relationships/hyperlink" Target="https://www.copadata.com/fileadmin/user_upload/News_Press_SUS/Press_Release_icons/Press_Releases_pics/Lukas_Punzenberger_COPA-DATA.jpg" TargetMode="External"/><Relationship Id="rId25" Type="http://schemas.openxmlformats.org/officeDocument/2006/relationships/hyperlink" Target="https://www.instagram.com/copadata_insights/" TargetMode="External"/><Relationship Id="rId33" Type="http://schemas.openxmlformats.org/officeDocument/2006/relationships/hyperlink" Target="http://www.copadata.co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yperlink" Target="http://www.youtube.com/user/copadatavideo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padata.com/de/" TargetMode="External"/><Relationship Id="rId24" Type="http://schemas.openxmlformats.org/officeDocument/2006/relationships/hyperlink" Target="http://www.copadata.com" TargetMode="External"/><Relationship Id="rId32" Type="http://schemas.openxmlformats.org/officeDocument/2006/relationships/image" Target="media/image8.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copadata.com/de/produkt/platform-editorial-content/aktuelle-version/" TargetMode="External"/><Relationship Id="rId23" Type="http://schemas.openxmlformats.org/officeDocument/2006/relationships/hyperlink" Target="https://www.copadata.com/fileadmin/user_upload/News_Press_SUS/Press_Release_icons/Press_Releases_pics/zenon14_Energy_Screens.jpg" TargetMode="External"/><Relationship Id="rId28" Type="http://schemas.openxmlformats.org/officeDocument/2006/relationships/image" Target="media/image6.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copadata.com/fileadmin/user_upload/News_Press_SUS/Press_Release_icons/Press_Releases_pics/zenon14_release_by_COPA-DATA.jpg" TargetMode="External"/><Relationship Id="rId31" Type="http://schemas.openxmlformats.org/officeDocument/2006/relationships/hyperlink" Target="https://www.linkedin.com/company/copa-data-headquart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padata.com/de/branchen/energie-infrastruktur/" TargetMode="External"/><Relationship Id="rId22" Type="http://schemas.openxmlformats.org/officeDocument/2006/relationships/image" Target="media/image4.png"/><Relationship Id="rId27" Type="http://schemas.openxmlformats.org/officeDocument/2006/relationships/hyperlink" Target="https://www.facebook.com/COPADATAHeadquarters" TargetMode="External"/><Relationship Id="rId30" Type="http://schemas.openxmlformats.org/officeDocument/2006/relationships/image" Target="media/image7.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20England\OneDrive%20-%20Stone%20Junction\Documents%20-%20Everybody\COPA-DATA\Campaign%20planning\CDUK%20EN%20Press%20Release%20202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E7B960E1544434ABDD0A3155CE0094A" ma:contentTypeVersion="17" ma:contentTypeDescription="Ein neues Dokument erstellen." ma:contentTypeScope="" ma:versionID="8659aea93cf862336f5a352228dcde41">
  <xsd:schema xmlns:xsd="http://www.w3.org/2001/XMLSchema" xmlns:xs="http://www.w3.org/2001/XMLSchema" xmlns:p="http://schemas.microsoft.com/office/2006/metadata/properties" xmlns:ns2="1fa87b31-2850-45d3-ad4c-4138c95c25d3" xmlns:ns3="6c0b0c3a-8c47-4033-ad1c-92ff76f135a2" targetNamespace="http://schemas.microsoft.com/office/2006/metadata/properties" ma:root="true" ma:fieldsID="536a680dbdf0c2a9111b3a055007786d" ns2:_="" ns3:_="">
    <xsd:import namespace="1fa87b31-2850-45d3-ad4c-4138c95c25d3"/>
    <xsd:import namespace="6c0b0c3a-8c47-4033-ad1c-92ff76f135a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87b31-2850-45d3-ad4c-4138c95c2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feea838c-38b7-4d98-84ff-d5fbdd1a270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0b0c3a-8c47-4033-ad1c-92ff76f135a2"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db625e5b-f77e-4bfc-94a2-4fd3453a7ee2}" ma:internalName="TaxCatchAll" ma:showField="CatchAllData" ma:web="6c0b0c3a-8c47-4033-ad1c-92ff76f135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TaxCatchAll xmlns="6c0b0c3a-8c47-4033-ad1c-92ff76f135a2" xsi:nil="true"/>
    <lcf76f155ced4ddcb4097134ff3c332f xmlns="1fa87b31-2850-45d3-ad4c-4138c95c25d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2.xml><?xml version="1.0" encoding="utf-8"?>
<ds:datastoreItem xmlns:ds="http://schemas.openxmlformats.org/officeDocument/2006/customXml" ds:itemID="{1FEEBBF6-581F-4A4B-BE50-F64A105AC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87b31-2850-45d3-ad4c-4138c95c25d3"/>
    <ds:schemaRef ds:uri="6c0b0c3a-8c47-4033-ad1c-92ff76f135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45C120-A2A6-4518-BDE2-63713F3640E9}">
  <ds:schemaRefs>
    <ds:schemaRef ds:uri="http://schemas.microsoft.com/office/2006/metadata/properties"/>
    <ds:schemaRef ds:uri="57045ca7-eb12-4a0b-9112-d762b432b210"/>
    <ds:schemaRef ds:uri="83137320-08c7-41f4-8e31-d7d186c713fc"/>
    <ds:schemaRef ds:uri="http://schemas.microsoft.com/office/infopath/2007/PartnerControls"/>
    <ds:schemaRef ds:uri="6c0b0c3a-8c47-4033-ad1c-92ff76f135a2"/>
    <ds:schemaRef ds:uri="1fa87b31-2850-45d3-ad4c-4138c95c25d3"/>
  </ds:schemaRefs>
</ds:datastoreItem>
</file>

<file path=customXml/itemProps4.xml><?xml version="1.0" encoding="utf-8"?>
<ds:datastoreItem xmlns:ds="http://schemas.openxmlformats.org/officeDocument/2006/customXml" ds:itemID="{FD1FA893-5BEE-44DA-B652-638FCB932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CDUK EN Press Release 2021</Template>
  <TotalTime>0</TotalTime>
  <Pages>6</Pages>
  <Words>1376</Words>
  <Characters>8670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COPA-DATA</Company>
  <LinksUpToDate>false</LinksUpToDate>
  <CharactersWithSpaces>10026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England</dc:creator>
  <cp:lastModifiedBy>Doris Weiss</cp:lastModifiedBy>
  <cp:revision>5</cp:revision>
  <cp:lastPrinted>2014-01-09T17:42:00Z</cp:lastPrinted>
  <dcterms:created xsi:type="dcterms:W3CDTF">2024-05-29T05:51:00Z</dcterms:created>
  <dcterms:modified xsi:type="dcterms:W3CDTF">2024-05-29T08:15:00Z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0x0101005E7B960E1544434ABDD0A3155CE0094A</vt:lpwstr>
  </property>
  <property fmtid="{D5CDD505-2E9C-101B-9397-08002B2CF9AE}" pid="3" name="Target Audiences">
    <vt:lpwstr>;;;;COPA-DATA UK</vt:lpwstr>
  </property>
  <property fmtid="{D5CDD505-2E9C-101B-9397-08002B2CF9AE}" pid="4" name="_dlc_DocIdItemGuid">
    <vt:lpwstr>ac7afa81-5e41-4766-9187-d74f188ff877</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AZDQEJASED4H-3-342</vt:lpwstr>
  </property>
  <property fmtid="{D5CDD505-2E9C-101B-9397-08002B2CF9AE}" pid="16" name="_dlc_DocIdUrl">
    <vt:lpwstr>http://corporate.copa-data.internal/_layouts/15/DocIdRedir.aspx?ID=AZDQEJASED4H-3-342, AZDQEJASED4H-3-342</vt:lpwstr>
  </property>
  <property fmtid="{D5CDD505-2E9C-101B-9397-08002B2CF9AE}" pid="17" name="Order">
    <vt:r8>49500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y fmtid="{D5CDD505-2E9C-101B-9397-08002B2CF9AE}" pid="22" name="MediaServiceImageTags">
    <vt:lpwstr/>
  </property>
</Properties>
</file>