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083EE" w14:textId="26BA20D3" w:rsidR="00D12615" w:rsidRPr="00FC613B" w:rsidRDefault="00547036" w:rsidP="00604924">
      <w:pPr>
        <w:pStyle w:val="01Location-DatePR"/>
        <w:spacing w:after="0"/>
        <w:jc w:val="both"/>
      </w:pPr>
      <w:r w:rsidRPr="00FC613B">
        <w:t xml:space="preserve">Salzburg, Austria, May </w:t>
      </w:r>
      <w:r w:rsidR="00D045AA" w:rsidRPr="00FC613B">
        <w:t>29</w:t>
      </w:r>
      <w:r w:rsidR="00D045AA" w:rsidRPr="00FC613B">
        <w:rPr>
          <w:vertAlign w:val="superscript"/>
        </w:rPr>
        <w:t>th</w:t>
      </w:r>
      <w:r w:rsidR="00D045AA" w:rsidRPr="00FC613B">
        <w:t xml:space="preserve">, </w:t>
      </w:r>
      <w:r w:rsidRPr="00FC613B">
        <w:t>2024</w:t>
      </w:r>
    </w:p>
    <w:p w14:paraId="5882269D" w14:textId="2224CCD0" w:rsidR="00485FCC" w:rsidRPr="00FC613B" w:rsidRDefault="00A16920" w:rsidP="00604924">
      <w:pPr>
        <w:pStyle w:val="02KickerPR"/>
        <w:jc w:val="both"/>
      </w:pPr>
      <w:r w:rsidRPr="00FC613B">
        <w:t>Intelligent automation for production</w:t>
      </w:r>
      <w:r w:rsidR="00DA1C3E" w:rsidRPr="00FC613B">
        <w:t>,</w:t>
      </w:r>
      <w:r w:rsidRPr="00FC613B">
        <w:t xml:space="preserve"> process</w:t>
      </w:r>
      <w:r w:rsidR="00DA1C3E" w:rsidRPr="00FC613B">
        <w:t xml:space="preserve"> and energy</w:t>
      </w:r>
      <w:r w:rsidR="00243E43" w:rsidRPr="00FC613B">
        <w:t>:</w:t>
      </w:r>
    </w:p>
    <w:p w14:paraId="1410371F" w14:textId="1F4023CB" w:rsidR="00243E43" w:rsidRPr="00FC613B" w:rsidRDefault="00A16920" w:rsidP="00604924">
      <w:pPr>
        <w:pStyle w:val="03HeadlinePR"/>
        <w:spacing w:after="0"/>
        <w:jc w:val="both"/>
      </w:pPr>
      <w:r w:rsidRPr="00FC613B">
        <w:t>COPA-DATA announces launch of zenon 14</w:t>
      </w:r>
    </w:p>
    <w:p w14:paraId="6046EBF8" w14:textId="77777777" w:rsidR="00604924" w:rsidRPr="00FC613B" w:rsidRDefault="00604924" w:rsidP="00604924">
      <w:pPr>
        <w:pStyle w:val="03HeadlinePR"/>
        <w:spacing w:after="0"/>
        <w:jc w:val="both"/>
        <w:rPr>
          <w:sz w:val="22"/>
          <w:szCs w:val="12"/>
        </w:rPr>
      </w:pPr>
    </w:p>
    <w:p w14:paraId="42691744" w14:textId="04284AB2" w:rsidR="005F76E0" w:rsidRPr="00FC613B" w:rsidRDefault="00992960" w:rsidP="005F76E0">
      <w:pPr>
        <w:pStyle w:val="05BodyTextPR"/>
        <w:jc w:val="both"/>
        <w:rPr>
          <w:i/>
          <w:iCs/>
        </w:rPr>
      </w:pPr>
      <w:hyperlink r:id="rId11" w:history="1">
        <w:r w:rsidR="005F76E0" w:rsidRPr="00FC613B">
          <w:rPr>
            <w:rStyle w:val="Hyperlink"/>
            <w:i/>
            <w:iCs/>
          </w:rPr>
          <w:t>COPA-DATA</w:t>
        </w:r>
      </w:hyperlink>
      <w:r w:rsidR="005F76E0" w:rsidRPr="00FC613B">
        <w:rPr>
          <w:i/>
          <w:iCs/>
        </w:rPr>
        <w:t xml:space="preserve">, the developer of industrial automation software zenon, has announced the release of zenon 14. Packed with cutting-edge features and enhancements to existing </w:t>
      </w:r>
      <w:r w:rsidR="00E20AAF" w:rsidRPr="00FC613B">
        <w:rPr>
          <w:i/>
          <w:iCs/>
        </w:rPr>
        <w:t>capabilities</w:t>
      </w:r>
      <w:r w:rsidR="005F76E0" w:rsidRPr="00FC613B">
        <w:rPr>
          <w:i/>
          <w:iCs/>
        </w:rPr>
        <w:t>, zenon 14 promises to revolutionize project planning, connectivity</w:t>
      </w:r>
      <w:r w:rsidR="00DA1C3E" w:rsidRPr="00FC613B">
        <w:rPr>
          <w:i/>
          <w:iCs/>
        </w:rPr>
        <w:t>,</w:t>
      </w:r>
      <w:r w:rsidR="005F76E0" w:rsidRPr="00FC613B">
        <w:rPr>
          <w:i/>
          <w:iCs/>
        </w:rPr>
        <w:t xml:space="preserve"> user experience </w:t>
      </w:r>
      <w:r w:rsidR="00DA1C3E" w:rsidRPr="00FC613B">
        <w:rPr>
          <w:i/>
          <w:iCs/>
        </w:rPr>
        <w:t xml:space="preserve">and sustainable efficiency </w:t>
      </w:r>
      <w:r w:rsidR="005F76E0" w:rsidRPr="00FC613B">
        <w:rPr>
          <w:i/>
          <w:iCs/>
        </w:rPr>
        <w:t>across various industries, including life sciences, energy and food and beverage.</w:t>
      </w:r>
    </w:p>
    <w:p w14:paraId="426BCC4E" w14:textId="5DB9B988" w:rsidR="005F76E0" w:rsidRPr="00FC613B" w:rsidRDefault="005F76E0" w:rsidP="005F76E0">
      <w:pPr>
        <w:pStyle w:val="05BodyTextPR"/>
      </w:pPr>
      <w:r w:rsidRPr="00FC613B">
        <w:t>Established as a cornerstone tool for automation, zenon boasts a</w:t>
      </w:r>
      <w:r w:rsidR="00DA1C3E" w:rsidRPr="00FC613B">
        <w:t xml:space="preserve"> more than</w:t>
      </w:r>
      <w:r w:rsidRPr="00FC613B">
        <w:t xml:space="preserve"> 30-year history of empowering industries to use data effectively and intelligently. The versatile software platform has continuously evolved to meet the dynamic needs of manufacturing and process industries, and the launch of </w:t>
      </w:r>
      <w:hyperlink r:id="rId12" w:history="1">
        <w:r w:rsidRPr="00FC613B">
          <w:rPr>
            <w:rStyle w:val="Hyperlink"/>
          </w:rPr>
          <w:t>zenon 14</w:t>
        </w:r>
      </w:hyperlink>
      <w:r w:rsidRPr="00FC613B">
        <w:t xml:space="preserve"> is no exception.</w:t>
      </w:r>
    </w:p>
    <w:p w14:paraId="5C7327F9" w14:textId="77777777" w:rsidR="005F76E0" w:rsidRPr="00FC613B" w:rsidRDefault="005F76E0" w:rsidP="005F76E0">
      <w:pPr>
        <w:pStyle w:val="06SubheadlinePR"/>
        <w:spacing w:after="0"/>
        <w:jc w:val="both"/>
        <w:rPr>
          <w:rFonts w:ascii="Segoe UI Light" w:hAnsi="Segoe UI Light"/>
          <w:sz w:val="22"/>
        </w:rPr>
      </w:pPr>
      <w:r w:rsidRPr="00FC613B">
        <w:t>Improved user experience</w:t>
      </w:r>
    </w:p>
    <w:p w14:paraId="5C0779D5" w14:textId="1BF4F9C3" w:rsidR="00A637F2" w:rsidRPr="00FC613B" w:rsidRDefault="005F76E0" w:rsidP="00F964F8">
      <w:pPr>
        <w:pStyle w:val="05BodyTextPR"/>
        <w:jc w:val="both"/>
      </w:pPr>
      <w:r w:rsidRPr="00FC613B">
        <w:t>The new iteration introduces numerous improvements to enhance user experience and efficiency in project planning. Notable advancements include streamlined creation and editing of Smart Objects, facilitated by a multi-search and replace function that significantly saves time during variable mapping.</w:t>
      </w:r>
      <w:r w:rsidR="00A637F2" w:rsidRPr="00FC613B">
        <w:t xml:space="preserve"> When creating and editing Smart Objects, distributed </w:t>
      </w:r>
      <w:r w:rsidRPr="00FC613B">
        <w:t>engineering support has also been included to ensure seamless collaboration among team members, enhancing centralized management without risking workflow disruptions.</w:t>
      </w:r>
    </w:p>
    <w:p w14:paraId="44BA7556" w14:textId="77777777" w:rsidR="00F964F8" w:rsidRPr="00FC613B" w:rsidRDefault="00F964F8" w:rsidP="00F964F8">
      <w:pPr>
        <w:pStyle w:val="05BodyTextPR"/>
        <w:jc w:val="both"/>
      </w:pPr>
      <w:r w:rsidRPr="00FC613B">
        <w:t xml:space="preserve">“One of the main improvements with the current release of zenon 14 is the improved support of Smart Object Templates (SOTs) during engineering. From multi search and replace during instantiation, contributing with colleagues on SOTs within the same project, to use dynamic placeholders for texts within templates. The goal was to give zenon customers the opportunity of a more ergonomic use of ready-made templates or their own custom templates all within a single project”, says Lukas Punzenberger, Director Product Management at COPA-DATA.  </w:t>
      </w:r>
    </w:p>
    <w:p w14:paraId="0B61EFCC" w14:textId="72E4320F" w:rsidR="005F76E0" w:rsidRPr="00FC613B" w:rsidRDefault="005F76E0" w:rsidP="005F76E0">
      <w:pPr>
        <w:pStyle w:val="05BodyTextPR"/>
        <w:jc w:val="both"/>
      </w:pPr>
      <w:r w:rsidRPr="00FC613B">
        <w:t xml:space="preserve">Moreover, the platform's </w:t>
      </w:r>
      <w:r w:rsidR="00A637F2" w:rsidRPr="00FC613B">
        <w:t xml:space="preserve">Web Visualization Service </w:t>
      </w:r>
      <w:r w:rsidRPr="00FC613B">
        <w:t>(WVS) has been extensively improved, offering visually appealing and high-quality Human Machine Interface (HMI) solutions across multiple web browsers.</w:t>
      </w:r>
    </w:p>
    <w:p w14:paraId="76344FDB" w14:textId="049A8D22" w:rsidR="005F76E0" w:rsidRPr="00FC613B" w:rsidRDefault="005F76E0" w:rsidP="005F76E0">
      <w:pPr>
        <w:pStyle w:val="05BodyTextPR"/>
        <w:jc w:val="both"/>
      </w:pPr>
      <w:r w:rsidRPr="00FC613B">
        <w:t xml:space="preserve">With zenon 14, users can import existing external Process Gateway configurations into the Engineering Studio, allowing for easy switching after an update and taking advantage of integrated </w:t>
      </w:r>
      <w:r w:rsidRPr="00FC613B">
        <w:lastRenderedPageBreak/>
        <w:t>Process Gateway configurations, such as automatic startup, control via functions and gateway monitoring.</w:t>
      </w:r>
    </w:p>
    <w:p w14:paraId="48D15033" w14:textId="19CCF87C" w:rsidR="005F76E0" w:rsidRPr="00FC613B" w:rsidRDefault="005F76E0" w:rsidP="005F76E0">
      <w:pPr>
        <w:pStyle w:val="06SubheadlinePR"/>
        <w:spacing w:after="0"/>
        <w:jc w:val="both"/>
        <w:rPr>
          <w:rFonts w:ascii="Segoe UI Light" w:hAnsi="Segoe UI Light"/>
          <w:sz w:val="22"/>
        </w:rPr>
      </w:pPr>
      <w:r w:rsidRPr="00FC613B">
        <w:t>Committed to connectivity</w:t>
      </w:r>
    </w:p>
    <w:p w14:paraId="3D3F8FD5" w14:textId="00F02259" w:rsidR="005F76E0" w:rsidRPr="00FC613B" w:rsidRDefault="005F76E0" w:rsidP="005F76E0">
      <w:pPr>
        <w:pStyle w:val="05BodyTextPR"/>
        <w:jc w:val="both"/>
      </w:pPr>
      <w:r w:rsidRPr="00FC613B">
        <w:t xml:space="preserve">The new version of zenon also reinforces COPA-DATA’s long-term commitment to connectivity and openness. This is exemplified by OPC UA Gateway certification and enhancements to the </w:t>
      </w:r>
      <w:proofErr w:type="spellStart"/>
      <w:r w:rsidRPr="00FC613B">
        <w:t>GraphQL</w:t>
      </w:r>
      <w:proofErr w:type="spellEnd"/>
      <w:r w:rsidRPr="00FC613B">
        <w:t xml:space="preserve"> Interface. By leveraging SQL Server 2022, zenon 14 ensures compatibility with the latest Microsoft technology.</w:t>
      </w:r>
    </w:p>
    <w:p w14:paraId="59BE248A" w14:textId="4007E042" w:rsidR="005F76E0" w:rsidRPr="00FC613B" w:rsidRDefault="005F76E0" w:rsidP="005F76E0">
      <w:pPr>
        <w:pStyle w:val="06SubheadlinePR"/>
        <w:spacing w:after="0"/>
        <w:jc w:val="both"/>
        <w:rPr>
          <w:rFonts w:ascii="Segoe UI Light" w:hAnsi="Segoe UI Light"/>
          <w:sz w:val="22"/>
        </w:rPr>
      </w:pPr>
      <w:r w:rsidRPr="00FC613B">
        <w:t>Modular production for life sciences</w:t>
      </w:r>
    </w:p>
    <w:p w14:paraId="37143760" w14:textId="4B2409DD" w:rsidR="005F76E0" w:rsidRPr="00FC613B" w:rsidRDefault="005F76E0" w:rsidP="005F76E0">
      <w:pPr>
        <w:pStyle w:val="05BodyTextPR"/>
        <w:jc w:val="both"/>
      </w:pPr>
      <w:r w:rsidRPr="00FC613B">
        <w:t xml:space="preserve">As a flexible tool, zenon can be used in a vast range of settings and includes specially developed features to meet the needs of specific sectors. For </w:t>
      </w:r>
      <w:hyperlink r:id="rId13" w:history="1">
        <w:r w:rsidRPr="00FC613B">
          <w:rPr>
            <w:rStyle w:val="Hyperlink"/>
          </w:rPr>
          <w:t>life sciences</w:t>
        </w:r>
      </w:hyperlink>
      <w:r w:rsidRPr="00FC613B">
        <w:t xml:space="preserve">, zenon 14 offers unparalleled support for process orchestration — a necessary tool to accelerate </w:t>
      </w:r>
      <w:r w:rsidR="00E20AAF" w:rsidRPr="00FC613B">
        <w:t>time-to-market</w:t>
      </w:r>
      <w:r w:rsidRPr="00FC613B">
        <w:t xml:space="preserve"> for pharmaceutical products.</w:t>
      </w:r>
    </w:p>
    <w:p w14:paraId="34804CDE" w14:textId="6A38F670" w:rsidR="005F76E0" w:rsidRPr="00FC613B" w:rsidRDefault="005F76E0" w:rsidP="005F76E0">
      <w:pPr>
        <w:pStyle w:val="05BodyTextPR"/>
        <w:jc w:val="both"/>
      </w:pPr>
      <w:r w:rsidRPr="00FC613B">
        <w:t xml:space="preserve">This is made possible by the integration of the Module Type Package (MTP) </w:t>
      </w:r>
      <w:r w:rsidR="00C3343C" w:rsidRPr="00FC613B">
        <w:t>s</w:t>
      </w:r>
      <w:r w:rsidRPr="00FC613B">
        <w:t>tandard, a constantly evolving standard to enable modular production</w:t>
      </w:r>
      <w:r w:rsidR="00F964F8" w:rsidRPr="00FC613B">
        <w:t xml:space="preserve"> built on the Plug &amp; Produce concept</w:t>
      </w:r>
      <w:r w:rsidRPr="00FC613B">
        <w:t>. In zenon 14, the Orchestration Studio is natively integrated and includes an API extension for importing MTP files from a marketplace, MTP Device Management for an overview of device status, as well as ready-made calculation blocks that can be added using a drag-and-drop feature.</w:t>
      </w:r>
    </w:p>
    <w:p w14:paraId="76ED0D6F" w14:textId="4702126F" w:rsidR="005F76E0" w:rsidRPr="00FC613B" w:rsidRDefault="005F76E0" w:rsidP="005F76E0">
      <w:pPr>
        <w:pStyle w:val="05BodyTextPR"/>
        <w:jc w:val="both"/>
      </w:pPr>
      <w:r w:rsidRPr="00FC613B">
        <w:t>With the MTP Gateway, it is also possible to make non-MTP-capable devices compatible with the MTP standard</w:t>
      </w:r>
      <w:r w:rsidR="009863D4" w:rsidRPr="00FC613B">
        <w:t>. This</w:t>
      </w:r>
      <w:r w:rsidRPr="00FC613B">
        <w:t xml:space="preserve"> paves the way for the transition to the concept of modular production without having to overhaul existing machines.</w:t>
      </w:r>
    </w:p>
    <w:p w14:paraId="7027C1AF" w14:textId="77777777" w:rsidR="005F76E0" w:rsidRPr="00FC613B" w:rsidRDefault="005F76E0" w:rsidP="005F76E0">
      <w:pPr>
        <w:pStyle w:val="05BodyTextPR"/>
        <w:jc w:val="both"/>
      </w:pPr>
      <w:r w:rsidRPr="00FC613B">
        <w:t>zenon 14 also includes support for VDI/VDE/NAMUR 2658 to ensure compliance and efficiency in this highly regulated sector.</w:t>
      </w:r>
    </w:p>
    <w:p w14:paraId="29BEA9A0" w14:textId="405F461F" w:rsidR="005F76E0" w:rsidRPr="00FC613B" w:rsidRDefault="005F76E0" w:rsidP="005F76E0">
      <w:pPr>
        <w:pStyle w:val="06SubheadlinePR"/>
        <w:spacing w:after="0"/>
        <w:jc w:val="both"/>
        <w:rPr>
          <w:rFonts w:ascii="Segoe UI Light" w:hAnsi="Segoe UI Light"/>
          <w:sz w:val="22"/>
        </w:rPr>
      </w:pPr>
      <w:r w:rsidRPr="00FC613B">
        <w:t>zenon for energy</w:t>
      </w:r>
    </w:p>
    <w:p w14:paraId="3BE7677A" w14:textId="0D3852F3" w:rsidR="005F76E0" w:rsidRPr="00FC613B" w:rsidRDefault="005F76E0" w:rsidP="005F76E0">
      <w:pPr>
        <w:pStyle w:val="05BodyTextPR"/>
        <w:jc w:val="both"/>
      </w:pPr>
      <w:r w:rsidRPr="00FC613B">
        <w:t xml:space="preserve">For the </w:t>
      </w:r>
      <w:hyperlink r:id="rId14" w:history="1">
        <w:r w:rsidRPr="00FC613B">
          <w:rPr>
            <w:rStyle w:val="Hyperlink"/>
          </w:rPr>
          <w:t>energy industry</w:t>
        </w:r>
      </w:hyperlink>
      <w:r w:rsidRPr="00FC613B">
        <w:t>, zenon 14 empowers users to navigate fluctuating system dynamics with ease, offering improved safety, efficiency</w:t>
      </w:r>
      <w:r w:rsidR="00F964F8" w:rsidRPr="00FC613B">
        <w:t xml:space="preserve">, </w:t>
      </w:r>
      <w:r w:rsidRPr="00FC613B">
        <w:t>ergonomic operation</w:t>
      </w:r>
      <w:r w:rsidR="00F964F8" w:rsidRPr="00FC613B">
        <w:t xml:space="preserve"> and situational awareness</w:t>
      </w:r>
      <w:r w:rsidRPr="00FC613B">
        <w:t xml:space="preserve">. These features will be key for energy facilities </w:t>
      </w:r>
      <w:r w:rsidR="00E20AAF" w:rsidRPr="00FC613B">
        <w:t xml:space="preserve">and utilities organizations </w:t>
      </w:r>
      <w:r w:rsidRPr="00FC613B">
        <w:t xml:space="preserve">as </w:t>
      </w:r>
      <w:r w:rsidR="00E20AAF" w:rsidRPr="00FC613B">
        <w:t xml:space="preserve">the world </w:t>
      </w:r>
      <w:r w:rsidRPr="00FC613B">
        <w:t>continue</w:t>
      </w:r>
      <w:r w:rsidR="00E20AAF" w:rsidRPr="00FC613B">
        <w:t>s</w:t>
      </w:r>
      <w:r w:rsidRPr="00FC613B">
        <w:t xml:space="preserve"> to transition to renewable energy sources.</w:t>
      </w:r>
    </w:p>
    <w:p w14:paraId="4A718EDD" w14:textId="2BA0A758" w:rsidR="005F76E0" w:rsidRPr="008C3C59" w:rsidRDefault="00F964F8" w:rsidP="005F76E0">
      <w:pPr>
        <w:pStyle w:val="05BodyTextPR"/>
        <w:jc w:val="both"/>
      </w:pPr>
      <w:r w:rsidRPr="00FC613B">
        <w:lastRenderedPageBreak/>
        <w:t>Many of the extensive improvements in the WVS affect the Energy Industry. For example, the Command Processing within</w:t>
      </w:r>
      <w:r w:rsidR="000E3AE5" w:rsidRPr="00FC613B">
        <w:t xml:space="preserve"> the</w:t>
      </w:r>
      <w:r w:rsidRPr="00FC613B">
        <w:t xml:space="preserve"> WVS was enhanced in order to enable safe substation operations via HTML5 web client. Furthermore, enhanced connectivity options of zenon </w:t>
      </w:r>
      <w:r w:rsidR="005F76E0" w:rsidRPr="00FC613B">
        <w:t xml:space="preserve"> facilitate the seamless integration of volatile energy sources while ensuring grid stability. </w:t>
      </w:r>
      <w:r w:rsidR="00102F24" w:rsidRPr="008C3C59">
        <w:t>T</w:t>
      </w:r>
      <w:r w:rsidR="005F76E0" w:rsidRPr="008C3C59">
        <w:t xml:space="preserve">he platform's </w:t>
      </w:r>
      <w:r w:rsidR="00CF4753" w:rsidRPr="008C3C59">
        <w:t xml:space="preserve">Extended </w:t>
      </w:r>
      <w:r w:rsidR="005F76E0" w:rsidRPr="008C3C59">
        <w:t>Trend and data historian capabilities enable advanced data analytics, empowering users to make informed decisions.</w:t>
      </w:r>
      <w:r w:rsidR="007D7DE2" w:rsidRPr="008C3C59">
        <w:t xml:space="preserve"> Additionally, zenon stays a vital brand in the area of digital substation automation around the globe and ensures the grid compatibility with the challenges of the renewable revolution. </w:t>
      </w:r>
    </w:p>
    <w:p w14:paraId="2211F306" w14:textId="231AAB29" w:rsidR="005F76E0" w:rsidRPr="008C3C59" w:rsidRDefault="005F76E0" w:rsidP="005F76E0">
      <w:pPr>
        <w:pStyle w:val="06SubheadlinePR"/>
        <w:spacing w:after="0"/>
        <w:jc w:val="both"/>
        <w:rPr>
          <w:rFonts w:ascii="Segoe UI Light" w:hAnsi="Segoe UI Light"/>
          <w:sz w:val="22"/>
        </w:rPr>
      </w:pPr>
      <w:r w:rsidRPr="008C3C59">
        <w:t>Digital transformation in manufacturing</w:t>
      </w:r>
    </w:p>
    <w:p w14:paraId="028A9F23" w14:textId="5BD01F4A" w:rsidR="00E20AAF" w:rsidRPr="008C3C59" w:rsidRDefault="00E20AAF" w:rsidP="00E20AAF">
      <w:pPr>
        <w:pStyle w:val="05BodyTextPR"/>
        <w:jc w:val="both"/>
      </w:pPr>
      <w:r w:rsidRPr="008C3C59">
        <w:t xml:space="preserve">As with all previous zenon iterations, </w:t>
      </w:r>
      <w:r w:rsidR="005F76E0" w:rsidRPr="008C3C59">
        <w:t>zenon 14</w:t>
      </w:r>
      <w:r w:rsidRPr="008C3C59">
        <w:t xml:space="preserve"> is also suitable fo</w:t>
      </w:r>
      <w:r w:rsidR="009863D4" w:rsidRPr="008C3C59">
        <w:t>r deployment in</w:t>
      </w:r>
      <w:r w:rsidRPr="008C3C59">
        <w:t xml:space="preserve"> all types of manufacturing </w:t>
      </w:r>
      <w:r w:rsidR="009863D4" w:rsidRPr="008C3C59">
        <w:t>settings</w:t>
      </w:r>
      <w:r w:rsidRPr="008C3C59">
        <w:t>. The software platform</w:t>
      </w:r>
      <w:r w:rsidR="005F76E0" w:rsidRPr="008C3C59">
        <w:t xml:space="preserve"> embraces industry's digital transformation journey</w:t>
      </w:r>
      <w:r w:rsidRPr="008C3C59">
        <w:t xml:space="preserve"> and </w:t>
      </w:r>
      <w:r w:rsidR="005F76E0" w:rsidRPr="008C3C59">
        <w:t>offer</w:t>
      </w:r>
      <w:r w:rsidRPr="008C3C59">
        <w:t>s</w:t>
      </w:r>
      <w:r w:rsidR="005F76E0" w:rsidRPr="008C3C59">
        <w:t xml:space="preserve"> enhanced features specifically for food and beverage manufacturers. </w:t>
      </w:r>
    </w:p>
    <w:p w14:paraId="03CBB806" w14:textId="4D059A03" w:rsidR="005F76E0" w:rsidRPr="008C3C59" w:rsidRDefault="005F76E0" w:rsidP="00E20AAF">
      <w:pPr>
        <w:pStyle w:val="05BodyTextPR"/>
        <w:jc w:val="both"/>
      </w:pPr>
      <w:r w:rsidRPr="008C3C59">
        <w:t xml:space="preserve">From improved drivers and logic functionalities to advanced </w:t>
      </w:r>
      <w:r w:rsidR="005C6159" w:rsidRPr="008C3C59">
        <w:t xml:space="preserve">Web Visualization Services </w:t>
      </w:r>
      <w:r w:rsidRPr="008C3C59">
        <w:t xml:space="preserve">and </w:t>
      </w:r>
      <w:r w:rsidR="005C6159" w:rsidRPr="008C3C59">
        <w:t xml:space="preserve">Smart Object </w:t>
      </w:r>
      <w:r w:rsidRPr="008C3C59">
        <w:t xml:space="preserve">engineering, zenon equips manufacturers with the tools they need to achieve their sustainability </w:t>
      </w:r>
      <w:r w:rsidR="00F964F8" w:rsidRPr="008C3C59">
        <w:t xml:space="preserve">and net zero </w:t>
      </w:r>
      <w:r w:rsidRPr="008C3C59">
        <w:t>goals and drive operational excellence.</w:t>
      </w:r>
      <w:r w:rsidR="00E20AAF" w:rsidRPr="008C3C59">
        <w:t xml:space="preserve"> </w:t>
      </w:r>
      <w:r w:rsidRPr="008C3C59">
        <w:t xml:space="preserve">Additionally, with the introduction of </w:t>
      </w:r>
      <w:r w:rsidR="005C6159" w:rsidRPr="008C3C59">
        <w:t>the</w:t>
      </w:r>
      <w:r w:rsidRPr="008C3C59">
        <w:t xml:space="preserve"> Trend </w:t>
      </w:r>
      <w:r w:rsidR="005C6159" w:rsidRPr="008C3C59">
        <w:t xml:space="preserve">Visualizer and extended Batch Control </w:t>
      </w:r>
      <w:r w:rsidRPr="008C3C59">
        <w:t>capabilities</w:t>
      </w:r>
      <w:r w:rsidR="005C6159" w:rsidRPr="008C3C59">
        <w:t xml:space="preserve"> on WVS</w:t>
      </w:r>
      <w:r w:rsidRPr="008C3C59">
        <w:t xml:space="preserve">, </w:t>
      </w:r>
      <w:r w:rsidR="00E20AAF" w:rsidRPr="008C3C59">
        <w:t>food and beverage manufacturers</w:t>
      </w:r>
      <w:r w:rsidRPr="008C3C59">
        <w:t xml:space="preserve"> can streamline production processes and ensure product quality and consistency</w:t>
      </w:r>
      <w:r w:rsidR="00E20AAF" w:rsidRPr="008C3C59">
        <w:t xml:space="preserve"> by leaning on their own data. </w:t>
      </w:r>
    </w:p>
    <w:p w14:paraId="3B75DA96" w14:textId="7B2D2D98" w:rsidR="00E20AAF" w:rsidRPr="008C3C59" w:rsidRDefault="00E20AAF" w:rsidP="00E20AAF">
      <w:pPr>
        <w:pStyle w:val="06SubheadlinePR"/>
        <w:spacing w:after="0"/>
        <w:jc w:val="both"/>
        <w:rPr>
          <w:rFonts w:ascii="Segoe UI Light" w:hAnsi="Segoe UI Light"/>
          <w:sz w:val="22"/>
        </w:rPr>
      </w:pPr>
      <w:r w:rsidRPr="008C3C59">
        <w:t>Future-proofing with zenon 14</w:t>
      </w:r>
    </w:p>
    <w:p w14:paraId="4B98A6BB" w14:textId="7EB57AD8" w:rsidR="005F76E0" w:rsidRPr="008C3C59" w:rsidRDefault="005F76E0" w:rsidP="00E20AAF">
      <w:pPr>
        <w:pStyle w:val="05BodyTextPR"/>
        <w:jc w:val="both"/>
      </w:pPr>
      <w:r w:rsidRPr="008C3C59">
        <w:t xml:space="preserve">With zenon 14, COPA-DATA reaffirms its commitment to empowering industries with future-proof solutions that optimize efficiency, connectivity and user experience. By leveraging the latest technological advancements and addressing the unique challenges of various sectors, zenon </w:t>
      </w:r>
      <w:r w:rsidR="00E20AAF" w:rsidRPr="008C3C59">
        <w:t>is the software platform for smart</w:t>
      </w:r>
      <w:r w:rsidR="009863D4" w:rsidRPr="008C3C59">
        <w:t xml:space="preserve"> industrial</w:t>
      </w:r>
      <w:r w:rsidR="00E20AAF" w:rsidRPr="008C3C59">
        <w:t xml:space="preserve"> automation</w:t>
      </w:r>
      <w:r w:rsidR="007D7DE2" w:rsidRPr="008C3C59">
        <w:t xml:space="preserve"> </w:t>
      </w:r>
      <w:r w:rsidR="000E3AE5" w:rsidRPr="008C3C59">
        <w:t>supporting</w:t>
      </w:r>
      <w:r w:rsidR="007D7DE2" w:rsidRPr="008C3C59">
        <w:t xml:space="preserve"> a more sustainable use of our resources</w:t>
      </w:r>
      <w:r w:rsidR="00E20AAF" w:rsidRPr="008C3C59">
        <w:t xml:space="preserve"> </w:t>
      </w:r>
    </w:p>
    <w:p w14:paraId="02234087" w14:textId="60F4ED1B" w:rsidR="005F76E0" w:rsidRPr="00FC613B" w:rsidRDefault="005F76E0" w:rsidP="00E20AAF">
      <w:pPr>
        <w:pStyle w:val="05BodyTextPR"/>
        <w:jc w:val="both"/>
      </w:pPr>
      <w:r w:rsidRPr="008C3C59">
        <w:t xml:space="preserve">For more information about zenon 14, visit </w:t>
      </w:r>
      <w:hyperlink r:id="rId15" w:history="1">
        <w:r w:rsidR="000E3AE5" w:rsidRPr="00FC613B">
          <w:rPr>
            <w:rStyle w:val="Hyperlink"/>
          </w:rPr>
          <w:t>http://www.copadata.com/current-version</w:t>
        </w:r>
      </w:hyperlink>
      <w:r w:rsidR="00E20AAF" w:rsidRPr="00FC613B">
        <w:t xml:space="preserve">. </w:t>
      </w:r>
    </w:p>
    <w:p w14:paraId="17EE7F42" w14:textId="77777777" w:rsidR="006E6E38" w:rsidRDefault="006E6E38">
      <w:pPr>
        <w:spacing w:after="0" w:line="240" w:lineRule="auto"/>
        <w:rPr>
          <w:rFonts w:ascii="Segoe UI Light" w:eastAsia="Times New Roman" w:hAnsi="Segoe UI Light" w:cs="Times New Roman"/>
          <w:i/>
          <w:iCs/>
          <w:szCs w:val="20"/>
          <w:lang w:val="en-US" w:eastAsia="de-DE"/>
        </w:rPr>
      </w:pPr>
      <w:r>
        <w:rPr>
          <w:rFonts w:ascii="Segoe UI Light" w:hAnsi="Segoe UI Light"/>
          <w:i/>
          <w:iCs/>
        </w:rPr>
        <w:br w:type="page"/>
      </w:r>
    </w:p>
    <w:p w14:paraId="13C1BA42" w14:textId="65B2D050" w:rsidR="00DA469E" w:rsidRPr="00FC613B" w:rsidRDefault="00021B90" w:rsidP="00E20AAF">
      <w:pPr>
        <w:pStyle w:val="06SubheadlinePR"/>
        <w:spacing w:after="0"/>
        <w:jc w:val="both"/>
      </w:pPr>
      <w:r w:rsidRPr="00FC613B">
        <w:lastRenderedPageBreak/>
        <w:t>Caption</w:t>
      </w:r>
      <w:r w:rsidR="00D045AA" w:rsidRPr="00FC613B">
        <w:t>s</w:t>
      </w:r>
      <w:r w:rsidR="00B97A5D" w:rsidRPr="00FC613B">
        <w:t>:</w:t>
      </w:r>
    </w:p>
    <w:p w14:paraId="1D185401" w14:textId="7D7CEAC6" w:rsidR="00102F24" w:rsidRPr="00FC613B" w:rsidRDefault="00102F24" w:rsidP="00102F24">
      <w:pPr>
        <w:pStyle w:val="06SubheadlinePR"/>
        <w:spacing w:after="0"/>
        <w:jc w:val="both"/>
        <w:rPr>
          <w:rFonts w:ascii="Segoe UI Light" w:hAnsi="Segoe UI Light"/>
          <w:i/>
          <w:iCs/>
          <w:sz w:val="22"/>
        </w:rPr>
      </w:pPr>
    </w:p>
    <w:p w14:paraId="297D3E25" w14:textId="73257B58" w:rsidR="00FC613B" w:rsidRPr="00FC613B" w:rsidRDefault="00D045AA" w:rsidP="00FC613B">
      <w:pPr>
        <w:pStyle w:val="06SubheadlinePR"/>
        <w:spacing w:after="0"/>
        <w:jc w:val="both"/>
        <w:rPr>
          <w:rFonts w:ascii="Segoe UI Light" w:hAnsi="Segoe UI Light"/>
          <w:i/>
          <w:iCs/>
          <w:sz w:val="22"/>
        </w:rPr>
      </w:pPr>
      <w:r w:rsidRPr="00FC613B">
        <w:rPr>
          <w:i/>
          <w:noProof/>
        </w:rPr>
        <w:drawing>
          <wp:inline distT="0" distB="0" distL="0" distR="0" wp14:anchorId="46D0E302" wp14:editId="32CA8490">
            <wp:extent cx="3759547" cy="265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4705" cy="2657942"/>
                    </a:xfrm>
                    <a:prstGeom prst="rect">
                      <a:avLst/>
                    </a:prstGeom>
                  </pic:spPr>
                </pic:pic>
              </a:graphicData>
            </a:graphic>
          </wp:inline>
        </w:drawing>
      </w:r>
      <w:r w:rsidR="00A152E0">
        <w:rPr>
          <w:rStyle w:val="09FilenamePRChar"/>
        </w:rPr>
        <w:br/>
      </w:r>
      <w:hyperlink r:id="rId17" w:history="1">
        <w:r w:rsidR="00102F24" w:rsidRPr="006E6E38">
          <w:rPr>
            <w:rStyle w:val="Hyperlink"/>
            <w:rFonts w:ascii="Segoe UI Light" w:eastAsiaTheme="majorEastAsia" w:hAnsi="Segoe UI Light" w:cstheme="majorBidi"/>
            <w:spacing w:val="-10"/>
            <w:kern w:val="28"/>
            <w:sz w:val="22"/>
            <w:szCs w:val="56"/>
            <w:lang w:eastAsia="en-US"/>
          </w:rPr>
          <w:t>Lukas Punzenberger, Director Product Management at COPA-DATA:</w:t>
        </w:r>
      </w:hyperlink>
      <w:r w:rsidR="00102F24" w:rsidRPr="00FC613B">
        <w:rPr>
          <w:rStyle w:val="09FilenamePRChar"/>
        </w:rPr>
        <w:t xml:space="preserve"> “One of the main improvements with the current release of zenon 14 is the improved support of Smart Object Templates (SOTs) during engineering.”</w:t>
      </w:r>
      <w:r w:rsidR="00FC613B">
        <w:rPr>
          <w:rStyle w:val="09FilenamePRChar"/>
        </w:rPr>
        <w:br/>
      </w:r>
      <w:r w:rsidR="00FC613B">
        <w:rPr>
          <w:rStyle w:val="09FilenamePRChar"/>
        </w:rPr>
        <w:br/>
      </w:r>
      <w:r w:rsidR="00FC613B">
        <w:br/>
      </w:r>
      <w:r w:rsidR="00FC613B" w:rsidRPr="00FC613B">
        <w:rPr>
          <w:rFonts w:ascii="Segoe UI Light" w:hAnsi="Segoe UI Light"/>
          <w:i/>
          <w:iCs/>
          <w:noProof/>
          <w:sz w:val="22"/>
        </w:rPr>
        <w:drawing>
          <wp:inline distT="0" distB="0" distL="0" distR="0" wp14:anchorId="0D01D346" wp14:editId="1A12DEE0">
            <wp:extent cx="5759450" cy="2056765"/>
            <wp:effectExtent l="0" t="0" r="0" b="635"/>
            <wp:docPr id="9" name="Picture 9" descr="A close-up of several computer mon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everal computer monitors&#10;&#10;Description automatically generated"/>
                    <pic:cNvPicPr/>
                  </pic:nvPicPr>
                  <pic:blipFill>
                    <a:blip r:embed="rId18"/>
                    <a:stretch>
                      <a:fillRect/>
                    </a:stretch>
                  </pic:blipFill>
                  <pic:spPr>
                    <a:xfrm>
                      <a:off x="0" y="0"/>
                      <a:ext cx="5759450" cy="2056765"/>
                    </a:xfrm>
                    <a:prstGeom prst="rect">
                      <a:avLst/>
                    </a:prstGeom>
                  </pic:spPr>
                </pic:pic>
              </a:graphicData>
            </a:graphic>
          </wp:inline>
        </w:drawing>
      </w:r>
    </w:p>
    <w:p w14:paraId="03A0C8FB" w14:textId="7F2A366A" w:rsidR="006E6E38" w:rsidRDefault="006E6E38" w:rsidP="006E6E38">
      <w:pPr>
        <w:pStyle w:val="09FilenamePR"/>
      </w:pPr>
      <w:hyperlink r:id="rId19" w:history="1">
        <w:r w:rsidRPr="006E6E38">
          <w:rPr>
            <w:rStyle w:val="Hyperlink"/>
          </w:rPr>
          <w:t xml:space="preserve">zenon 14 release </w:t>
        </w:r>
        <w:proofErr w:type="spellStart"/>
        <w:r w:rsidRPr="006E6E38">
          <w:rPr>
            <w:rStyle w:val="Hyperlink"/>
          </w:rPr>
          <w:t>Keyvisual</w:t>
        </w:r>
        <w:proofErr w:type="spellEnd"/>
        <w:r w:rsidRPr="006E6E38">
          <w:rPr>
            <w:rStyle w:val="Hyperlink"/>
          </w:rPr>
          <w:t xml:space="preserve"> by COPA-DATA</w:t>
        </w:r>
      </w:hyperlink>
      <w:r>
        <w:t xml:space="preserve">: </w:t>
      </w:r>
      <w:r w:rsidR="00FC613B" w:rsidRPr="00FC613B">
        <w:t>Version 14 of zenon Software Platform offers multiple new possibilities in Web Visualization Service, MTP compliance, OPC UA Gateway certification and much more.</w:t>
      </w:r>
      <w:r w:rsidR="00FC613B">
        <w:br/>
      </w:r>
      <w:r w:rsidR="00A152E0">
        <w:br/>
      </w:r>
      <w:r w:rsidR="00102F24" w:rsidRPr="00FC613B">
        <w:rPr>
          <w:rFonts w:eastAsia="Times New Roman" w:cs="Times New Roman"/>
          <w:noProof/>
          <w:szCs w:val="20"/>
          <w:lang w:eastAsia="de-DE"/>
        </w:rPr>
        <w:lastRenderedPageBreak/>
        <w:drawing>
          <wp:inline distT="0" distB="0" distL="0" distR="0" wp14:anchorId="46948152" wp14:editId="4A3204AD">
            <wp:extent cx="5759450" cy="2468245"/>
            <wp:effectExtent l="0" t="0" r="0" b="8255"/>
            <wp:docPr id="1" name="Picture 1" descr="A computer screen with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with a diagram&#10;&#10;Description automatically generated"/>
                    <pic:cNvPicPr/>
                  </pic:nvPicPr>
                  <pic:blipFill>
                    <a:blip r:embed="rId20"/>
                    <a:stretch>
                      <a:fillRect/>
                    </a:stretch>
                  </pic:blipFill>
                  <pic:spPr>
                    <a:xfrm>
                      <a:off x="0" y="0"/>
                      <a:ext cx="5759450" cy="2468245"/>
                    </a:xfrm>
                    <a:prstGeom prst="rect">
                      <a:avLst/>
                    </a:prstGeom>
                  </pic:spPr>
                </pic:pic>
              </a:graphicData>
            </a:graphic>
          </wp:inline>
        </w:drawing>
      </w:r>
      <w:r w:rsidR="00A152E0">
        <w:br/>
      </w:r>
      <w:hyperlink r:id="rId21" w:history="1">
        <w:r w:rsidRPr="006E6E38">
          <w:rPr>
            <w:rStyle w:val="Hyperlink"/>
          </w:rPr>
          <w:t>zenon 14 Pharma Screens</w:t>
        </w:r>
      </w:hyperlink>
      <w:r>
        <w:t xml:space="preserve">: </w:t>
      </w:r>
      <w:r w:rsidR="00102F24" w:rsidRPr="00FC613B">
        <w:t>Pharma HMI application supporting Web Visualization Service</w:t>
      </w:r>
      <w:r w:rsidR="00D045AA" w:rsidRPr="00FC613B">
        <w:t xml:space="preserve"> in zenon 14</w:t>
      </w:r>
      <w:r>
        <w:t>.</w:t>
      </w:r>
    </w:p>
    <w:p w14:paraId="25A2740B" w14:textId="77777777" w:rsidR="006E6E38" w:rsidRDefault="006E6E38" w:rsidP="006E6E38">
      <w:pPr>
        <w:pStyle w:val="09FilenamePR"/>
      </w:pPr>
    </w:p>
    <w:p w14:paraId="406E0B09" w14:textId="7C6BFD26" w:rsidR="00FC613B" w:rsidRDefault="00FC613B" w:rsidP="00FC613B">
      <w:pPr>
        <w:pStyle w:val="06SubheadlinePR"/>
        <w:spacing w:after="0"/>
        <w:jc w:val="both"/>
        <w:rPr>
          <w:rFonts w:ascii="Segoe UI Light" w:hAnsi="Segoe UI Light"/>
          <w:i/>
          <w:iCs/>
          <w:sz w:val="22"/>
        </w:rPr>
      </w:pPr>
      <w:r>
        <w:rPr>
          <w:rFonts w:ascii="Segoe UI Light" w:hAnsi="Segoe UI Light"/>
          <w:noProof/>
          <w:sz w:val="22"/>
        </w:rPr>
        <w:drawing>
          <wp:inline distT="0" distB="0" distL="0" distR="0" wp14:anchorId="3F3D82E8" wp14:editId="7655408B">
            <wp:extent cx="5753100" cy="246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463800"/>
                    </a:xfrm>
                    <a:prstGeom prst="rect">
                      <a:avLst/>
                    </a:prstGeom>
                    <a:noFill/>
                    <a:ln>
                      <a:noFill/>
                    </a:ln>
                  </pic:spPr>
                </pic:pic>
              </a:graphicData>
            </a:graphic>
          </wp:inline>
        </w:drawing>
      </w:r>
      <w:r>
        <w:rPr>
          <w:rFonts w:ascii="Segoe UI Light" w:hAnsi="Segoe UI Light"/>
          <w:i/>
          <w:iCs/>
          <w:sz w:val="22"/>
        </w:rPr>
        <w:br/>
      </w:r>
      <w:hyperlink r:id="rId23" w:history="1">
        <w:r w:rsidR="006E6E38" w:rsidRPr="006E6E38">
          <w:rPr>
            <w:rStyle w:val="Hyperlink"/>
            <w:rFonts w:ascii="Segoe UI Light" w:hAnsi="Segoe UI Light"/>
            <w:i/>
            <w:iCs/>
            <w:sz w:val="22"/>
          </w:rPr>
          <w:t>zenon 14 Energy Screens</w:t>
        </w:r>
      </w:hyperlink>
      <w:r w:rsidR="006E6E38">
        <w:rPr>
          <w:rFonts w:ascii="Segoe UI Light" w:hAnsi="Segoe UI Light"/>
          <w:i/>
          <w:iCs/>
          <w:sz w:val="22"/>
        </w:rPr>
        <w:t xml:space="preserve">: </w:t>
      </w:r>
      <w:r>
        <w:rPr>
          <w:rFonts w:ascii="Segoe UI Light" w:hAnsi="Segoe UI Light"/>
          <w:i/>
          <w:iCs/>
          <w:sz w:val="22"/>
        </w:rPr>
        <w:t>Modern visualization and control in the Energy sector with zenon 14.</w:t>
      </w:r>
    </w:p>
    <w:p w14:paraId="31B278BA" w14:textId="77777777" w:rsidR="00604924" w:rsidRPr="00FC613B" w:rsidRDefault="00604924" w:rsidP="00604924">
      <w:pPr>
        <w:pStyle w:val="05BodyTextPR"/>
        <w:rPr>
          <w:lang w:eastAsia="en-US"/>
        </w:rPr>
      </w:pPr>
    </w:p>
    <w:p w14:paraId="1AC5A8DA" w14:textId="75F72653" w:rsidR="001207A2" w:rsidRPr="00FC613B" w:rsidRDefault="004A09B0" w:rsidP="00604924">
      <w:pPr>
        <w:pStyle w:val="10HLBoilerplatePR"/>
        <w:spacing w:after="0"/>
      </w:pPr>
      <w:r w:rsidRPr="00FC613B">
        <w:t>About</w:t>
      </w:r>
      <w:r w:rsidR="001207A2" w:rsidRPr="00FC613B">
        <w:t xml:space="preserve"> COPA-DATA</w:t>
      </w:r>
    </w:p>
    <w:p w14:paraId="7FADDF37" w14:textId="77777777" w:rsidR="00E20AAF" w:rsidRPr="00FC613B" w:rsidRDefault="00E20AAF" w:rsidP="00604924">
      <w:pPr>
        <w:pStyle w:val="12HLContactPR"/>
        <w:spacing w:after="0"/>
        <w:rPr>
          <w:rStyle w:val="scxw137051580"/>
          <w:rFonts w:ascii="Segoe UI Light" w:hAnsi="Segoe UI Light" w:cs="Segoe UI Light"/>
          <w:color w:val="000000"/>
          <w:shd w:val="clear" w:color="auto" w:fill="FFFFFF"/>
        </w:rPr>
      </w:pPr>
      <w:r w:rsidRPr="00FC613B">
        <w:rPr>
          <w:rStyle w:val="normaltextrun"/>
          <w:rFonts w:ascii="Segoe UI Light" w:hAnsi="Segoe UI Light" w:cs="Segoe UI Light"/>
          <w:color w:val="000000"/>
          <w:shd w:val="clear" w:color="auto" w:fill="FFFFFF"/>
        </w:rPr>
        <w:t xml:space="preserve">COPA-DATA is an independent software manufacturer that specializes in digitalization for the manufacturing industry and energy sector. Its zenon® software platform enables users worldwide to automate, manage, monitor, integrate and optimize machines, equipment, buildings and power grids. COPA-DATA combines decades of experience in automation with the potential of digital </w:t>
      </w:r>
      <w:r w:rsidRPr="00FC613B">
        <w:rPr>
          <w:rStyle w:val="normaltextrun"/>
          <w:rFonts w:ascii="Segoe UI Light" w:hAnsi="Segoe UI Light" w:cs="Segoe UI Light"/>
          <w:color w:val="000000"/>
          <w:shd w:val="clear" w:color="auto" w:fill="FFFFFF"/>
        </w:rPr>
        <w:lastRenderedPageBreak/>
        <w:t>transformation. In this way, the company supports its customers to achieve their objectives more easily, faster and more efficiently.</w:t>
      </w:r>
      <w:r w:rsidRPr="00FC613B">
        <w:rPr>
          <w:rStyle w:val="scxw137051580"/>
          <w:rFonts w:ascii="Segoe UI Light" w:hAnsi="Segoe UI Light" w:cs="Segoe UI Light"/>
          <w:color w:val="000000"/>
          <w:shd w:val="clear" w:color="auto" w:fill="FFFFFF"/>
        </w:rPr>
        <w:t> </w:t>
      </w:r>
    </w:p>
    <w:p w14:paraId="7790C728" w14:textId="08354BE9" w:rsidR="00E20AAF" w:rsidRPr="00FC613B" w:rsidRDefault="00E20AAF" w:rsidP="00604924">
      <w:pPr>
        <w:pStyle w:val="12HLContactPR"/>
        <w:spacing w:after="0"/>
        <w:rPr>
          <w:rStyle w:val="eop"/>
          <w:rFonts w:ascii="Segoe UI Light" w:hAnsi="Segoe UI Light" w:cs="Segoe UI Light"/>
          <w:color w:val="000000"/>
          <w:shd w:val="clear" w:color="auto" w:fill="FFFFFF"/>
        </w:rPr>
      </w:pPr>
      <w:r w:rsidRPr="00FC613B">
        <w:rPr>
          <w:rFonts w:ascii="Segoe UI Light" w:hAnsi="Segoe UI Light" w:cs="Segoe UI Light"/>
          <w:color w:val="000000"/>
          <w:shd w:val="clear" w:color="auto" w:fill="FFFFFF"/>
        </w:rPr>
        <w:br/>
      </w:r>
      <w:r w:rsidRPr="00FC613B">
        <w:rPr>
          <w:rStyle w:val="normaltextrun"/>
          <w:rFonts w:ascii="Segoe UI Light" w:hAnsi="Segoe UI Light" w:cs="Segoe UI Light"/>
          <w:color w:val="000000"/>
          <w:shd w:val="clear" w:color="auto" w:fill="FFFFFF"/>
        </w:rPr>
        <w:t>The family-owned business was founded by Thomas Punzenberger in 1987 in Salzburg, Austria. In 2023, with more than 400 employees worldwide, it generated revenue of EUR 87 million.</w:t>
      </w:r>
      <w:r w:rsidRPr="00FC613B">
        <w:rPr>
          <w:rStyle w:val="eop"/>
          <w:rFonts w:ascii="Segoe UI Light" w:hAnsi="Segoe UI Light" w:cs="Segoe UI Light"/>
          <w:color w:val="000000"/>
          <w:shd w:val="clear" w:color="auto" w:fill="FFFFFF"/>
        </w:rPr>
        <w:t> </w:t>
      </w:r>
    </w:p>
    <w:p w14:paraId="5683B921" w14:textId="0DCFCA4E" w:rsidR="003C4963" w:rsidRPr="00FC613B" w:rsidRDefault="003C4963" w:rsidP="00604924">
      <w:pPr>
        <w:pStyle w:val="12HLContactPR"/>
        <w:spacing w:after="0"/>
      </w:pPr>
      <w:r w:rsidRPr="00FC613B">
        <w:br/>
        <w:t>Your contact persons:</w:t>
      </w:r>
    </w:p>
    <w:p w14:paraId="48ED25BE" w14:textId="77777777" w:rsidR="003C4963" w:rsidRPr="00FC613B" w:rsidRDefault="003C4963" w:rsidP="00604924">
      <w:pPr>
        <w:pStyle w:val="12HLContactPR"/>
        <w:spacing w:after="0"/>
      </w:pPr>
      <w:r w:rsidRPr="00FC613B">
        <w:t>Your COPA-DATA contact:</w:t>
      </w:r>
    </w:p>
    <w:p w14:paraId="1FB3EC41" w14:textId="77777777" w:rsidR="003C4963" w:rsidRPr="00FC613B" w:rsidRDefault="003C4963" w:rsidP="00604924">
      <w:pPr>
        <w:pStyle w:val="13ContactPR"/>
      </w:pPr>
      <w:r w:rsidRPr="00FC613B">
        <w:t>Sebastian Bäsken</w:t>
      </w:r>
    </w:p>
    <w:p w14:paraId="547B3974" w14:textId="77777777" w:rsidR="003C4963" w:rsidRPr="00FC613B" w:rsidRDefault="003C4963" w:rsidP="00604924">
      <w:pPr>
        <w:pStyle w:val="13ContactPR"/>
      </w:pPr>
      <w:r w:rsidRPr="00FC613B">
        <w:t>Marketing Communications Manager</w:t>
      </w:r>
    </w:p>
    <w:p w14:paraId="1657E7B1" w14:textId="77777777" w:rsidR="003C4963" w:rsidRPr="00FC613B" w:rsidRDefault="003C4963" w:rsidP="00604924">
      <w:pPr>
        <w:pStyle w:val="13ContactPR"/>
      </w:pPr>
      <w:r w:rsidRPr="00FC613B">
        <w:t>+43 662 43 10 02 – 345</w:t>
      </w:r>
    </w:p>
    <w:p w14:paraId="45602EE4" w14:textId="77777777" w:rsidR="003C4963" w:rsidRPr="00FC613B" w:rsidRDefault="00992960" w:rsidP="00604924">
      <w:pPr>
        <w:pStyle w:val="13ContactPR"/>
        <w:rPr>
          <w:rStyle w:val="Hyperlink"/>
        </w:rPr>
      </w:pPr>
      <w:hyperlink r:id="rId24" w:history="1">
        <w:r w:rsidR="003C4963" w:rsidRPr="00FC613B">
          <w:rPr>
            <w:rStyle w:val="Hyperlink"/>
          </w:rPr>
          <w:t>Sebastian.Baesken@copadata.com</w:t>
        </w:r>
      </w:hyperlink>
    </w:p>
    <w:p w14:paraId="15F3C682" w14:textId="77777777" w:rsidR="003C4963" w:rsidRPr="00FC613B" w:rsidRDefault="003C4963" w:rsidP="00604924">
      <w:pPr>
        <w:pStyle w:val="13ContactPR"/>
      </w:pPr>
    </w:p>
    <w:p w14:paraId="44132F5C" w14:textId="77777777" w:rsidR="003C4963" w:rsidRPr="00FC613B" w:rsidRDefault="003C4963" w:rsidP="00604924">
      <w:pPr>
        <w:pStyle w:val="13ContactPR"/>
      </w:pPr>
      <w:r w:rsidRPr="00FC613B">
        <w:t>Ing. Punzenberger COPA-DATA GmbH</w:t>
      </w:r>
    </w:p>
    <w:p w14:paraId="2F0CB6DD" w14:textId="77777777" w:rsidR="003C4963" w:rsidRPr="00FC613B" w:rsidRDefault="003C4963" w:rsidP="00604924">
      <w:pPr>
        <w:pStyle w:val="13ContactPR"/>
      </w:pPr>
      <w:r w:rsidRPr="00FC613B">
        <w:t>(COPA-DATA Headquarters)</w:t>
      </w:r>
    </w:p>
    <w:p w14:paraId="15CFF8FB" w14:textId="77777777" w:rsidR="003C4963" w:rsidRPr="00FC613B" w:rsidRDefault="003C4963" w:rsidP="00604924">
      <w:pPr>
        <w:pStyle w:val="13ContactPR"/>
      </w:pPr>
      <w:proofErr w:type="spellStart"/>
      <w:r w:rsidRPr="00FC613B">
        <w:t>Karolingerstr</w:t>
      </w:r>
      <w:proofErr w:type="spellEnd"/>
      <w:r w:rsidRPr="00FC613B">
        <w:t>. 7b</w:t>
      </w:r>
    </w:p>
    <w:p w14:paraId="668F6D9A" w14:textId="77777777" w:rsidR="003C4963" w:rsidRPr="00FC613B" w:rsidRDefault="003C4963" w:rsidP="00604924">
      <w:pPr>
        <w:pStyle w:val="13ContactPR"/>
      </w:pPr>
      <w:r w:rsidRPr="00FC613B">
        <w:t>5020 Salzburg</w:t>
      </w:r>
    </w:p>
    <w:p w14:paraId="276CA488" w14:textId="77777777" w:rsidR="003C4963" w:rsidRPr="00FC613B" w:rsidRDefault="003C4963" w:rsidP="00604924">
      <w:pPr>
        <w:pStyle w:val="13ContactPR"/>
      </w:pPr>
      <w:r w:rsidRPr="00FC613B">
        <w:t>Austria</w:t>
      </w:r>
    </w:p>
    <w:p w14:paraId="0DF0CB5A" w14:textId="77777777" w:rsidR="003C4963" w:rsidRPr="00FC613B" w:rsidRDefault="00992960" w:rsidP="00604924">
      <w:pPr>
        <w:pStyle w:val="13ContactPR"/>
      </w:pPr>
      <w:hyperlink r:id="rId25" w:history="1">
        <w:r w:rsidR="003C4963" w:rsidRPr="00FC613B">
          <w:rPr>
            <w:rStyle w:val="Hyperlink"/>
          </w:rPr>
          <w:t>www.copadata.com</w:t>
        </w:r>
      </w:hyperlink>
    </w:p>
    <w:p w14:paraId="69B5FC48" w14:textId="4A14B8DC" w:rsidR="003C4963" w:rsidRPr="00FC613B" w:rsidRDefault="006A11E3" w:rsidP="00604924">
      <w:pPr>
        <w:pStyle w:val="13ContactPR"/>
      </w:pPr>
      <w:r>
        <w:rPr>
          <w:noProof/>
          <w:lang w:val="de-DE"/>
        </w:rPr>
        <w:drawing>
          <wp:anchor distT="0" distB="0" distL="114935" distR="114935" simplePos="0" relativeHeight="251694080" behindDoc="1" locked="0" layoutInCell="1" allowOverlap="1" wp14:anchorId="1804B048" wp14:editId="1547EA7F">
            <wp:simplePos x="0" y="0"/>
            <wp:positionH relativeFrom="column">
              <wp:posOffset>686864</wp:posOffset>
            </wp:positionH>
            <wp:positionV relativeFrom="paragraph">
              <wp:posOffset>8890</wp:posOffset>
            </wp:positionV>
            <wp:extent cx="215900" cy="215900"/>
            <wp:effectExtent l="0" t="0" r="0" b="0"/>
            <wp:wrapTight wrapText="bothSides">
              <wp:wrapPolygon edited="0">
                <wp:start x="0" y="0"/>
                <wp:lineTo x="0" y="19059"/>
                <wp:lineTo x="19059" y="19059"/>
                <wp:lineTo x="19059" y="0"/>
                <wp:lineTo x="0" y="0"/>
              </wp:wrapPolygon>
            </wp:wrapTight>
            <wp:docPr id="11" name="Picture 11" descr="A white logo with a black background&#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6"/>
                    </pic:cNvPr>
                    <pic:cNvPicPr/>
                  </pic:nvPicPr>
                  <pic:blipFill>
                    <a:blip r:embed="rId27"/>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963" w:rsidRPr="00FC613B">
        <w:rPr>
          <w:noProof/>
        </w:rPr>
        <w:drawing>
          <wp:anchor distT="0" distB="0" distL="114300" distR="114300" simplePos="0" relativeHeight="251689984" behindDoc="1" locked="0" layoutInCell="1" allowOverlap="1" wp14:anchorId="597FFD54" wp14:editId="1E266472">
            <wp:simplePos x="0" y="0"/>
            <wp:positionH relativeFrom="column">
              <wp:posOffset>335915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418843742" name="Picture 418843742" descr="\\copa-data.internal\shares\User\Julia Angerer\Documents\Social Media\facebook.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963" w:rsidRPr="00FC613B">
        <w:rPr>
          <w:noProof/>
        </w:rPr>
        <w:drawing>
          <wp:anchor distT="0" distB="0" distL="114300" distR="114300" simplePos="0" relativeHeight="251692032" behindDoc="1" locked="0" layoutInCell="1" allowOverlap="1" wp14:anchorId="34DB7063" wp14:editId="5A8ADAEB">
            <wp:simplePos x="0" y="0"/>
            <wp:positionH relativeFrom="column">
              <wp:posOffset>1003300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229376781" name="Picture 229376781" descr="\\copa-data.internal\shares\User\Julia Angerer\Documents\Social Media\youtub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4963" w:rsidRPr="00FC613B">
        <w:rPr>
          <w:noProof/>
        </w:rPr>
        <w:drawing>
          <wp:anchor distT="0" distB="0" distL="114300" distR="114300" simplePos="0" relativeHeight="251688960" behindDoc="1" locked="0" layoutInCell="1" allowOverlap="1" wp14:anchorId="22743068" wp14:editId="5E71C8FE">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85476019" name="Picture 85476019" descr="\\copa-data.internal\shares\User\Julia Angerer\Documents\Social Media\linkedi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C4607" w14:textId="77777777" w:rsidR="003C4963" w:rsidRPr="00FC613B" w:rsidRDefault="003C4963" w:rsidP="00604924">
      <w:pPr>
        <w:pStyle w:val="13ContactPR"/>
      </w:pPr>
    </w:p>
    <w:p w14:paraId="57373549" w14:textId="77777777" w:rsidR="003C4963" w:rsidRPr="00FC613B" w:rsidRDefault="003C4963" w:rsidP="00604924">
      <w:pPr>
        <w:pStyle w:val="12HLContactPR"/>
        <w:spacing w:after="0"/>
        <w:rPr>
          <w:rFonts w:cs="Arial"/>
          <w:bCs/>
          <w:iCs/>
        </w:rPr>
      </w:pPr>
      <w:r w:rsidRPr="00FC613B">
        <w:t>Your press contact:</w:t>
      </w:r>
    </w:p>
    <w:p w14:paraId="7C041AF1" w14:textId="77777777" w:rsidR="003C4963" w:rsidRPr="00FC613B" w:rsidRDefault="003C4963" w:rsidP="00604924">
      <w:pPr>
        <w:pStyle w:val="13ContactPR"/>
      </w:pPr>
      <w:r w:rsidRPr="00FC613B">
        <w:t>Laura England</w:t>
      </w:r>
    </w:p>
    <w:p w14:paraId="448A7F32" w14:textId="77777777" w:rsidR="003C4963" w:rsidRPr="00FC613B" w:rsidRDefault="003C4963" w:rsidP="00604924">
      <w:pPr>
        <w:pStyle w:val="13ContactPR"/>
      </w:pPr>
      <w:r w:rsidRPr="00FC613B">
        <w:t>Account director</w:t>
      </w:r>
    </w:p>
    <w:p w14:paraId="103E6D85" w14:textId="77777777" w:rsidR="003C4963" w:rsidRPr="00FC613B" w:rsidRDefault="003C4963" w:rsidP="00604924">
      <w:pPr>
        <w:pStyle w:val="13ContactPR"/>
      </w:pPr>
      <w:r w:rsidRPr="00FC613B">
        <w:t>Stone Junction Ltd</w:t>
      </w:r>
    </w:p>
    <w:p w14:paraId="45FC3E50" w14:textId="77777777" w:rsidR="003C4963" w:rsidRPr="00FC613B" w:rsidRDefault="003C4963" w:rsidP="00604924">
      <w:pPr>
        <w:pStyle w:val="13ContactPR"/>
      </w:pPr>
      <w:r w:rsidRPr="00FC613B">
        <w:t>Water Street, Suites 1&amp;2, The Malthouse</w:t>
      </w:r>
    </w:p>
    <w:p w14:paraId="78EF6956" w14:textId="77777777" w:rsidR="003C4963" w:rsidRPr="00FC613B" w:rsidRDefault="003C4963" w:rsidP="00604924">
      <w:pPr>
        <w:pStyle w:val="13ContactPR"/>
      </w:pPr>
    </w:p>
    <w:p w14:paraId="13A90620" w14:textId="77777777" w:rsidR="003C4963" w:rsidRPr="00FC613B" w:rsidRDefault="003C4963" w:rsidP="00604924">
      <w:pPr>
        <w:pStyle w:val="13ContactPR"/>
      </w:pPr>
      <w:r w:rsidRPr="00FC613B">
        <w:t>Stafford, Staffordshire, ST16 1AR</w:t>
      </w:r>
    </w:p>
    <w:p w14:paraId="565CB318" w14:textId="77777777" w:rsidR="003C4963" w:rsidRPr="00FC613B" w:rsidRDefault="003C4963" w:rsidP="00604924">
      <w:pPr>
        <w:pStyle w:val="13ContactPR"/>
      </w:pPr>
      <w:r w:rsidRPr="00FC613B">
        <w:t>+44 (0) 1785 225416</w:t>
      </w:r>
    </w:p>
    <w:p w14:paraId="64F4B2FF" w14:textId="73EC7FF0" w:rsidR="006E6E38" w:rsidRPr="006E6E38" w:rsidRDefault="006E6E38" w:rsidP="00604924">
      <w:pPr>
        <w:pStyle w:val="ContinousText"/>
        <w:jc w:val="left"/>
        <w:rPr>
          <w:rStyle w:val="Hyperlink"/>
          <w:rFonts w:ascii="Segoe UI Light" w:hAnsi="Segoe UI Light" w:cs="Segoe UI Light"/>
        </w:rPr>
      </w:pPr>
      <w:hyperlink r:id="rId34" w:history="1">
        <w:r w:rsidRPr="006E6E38">
          <w:rPr>
            <w:rStyle w:val="Hyperlink"/>
            <w:rFonts w:ascii="Segoe UI Light" w:hAnsi="Segoe UI Light" w:cs="Segoe UI Light"/>
            <w:lang w:val="en-US"/>
          </w:rPr>
          <w:t>press@copadata.co.uk</w:t>
        </w:r>
      </w:hyperlink>
    </w:p>
    <w:p w14:paraId="0294D1BA" w14:textId="1BA56A4F" w:rsidR="003C4963" w:rsidRPr="00FC613B" w:rsidRDefault="00992960" w:rsidP="00604924">
      <w:pPr>
        <w:pStyle w:val="ContinousText"/>
        <w:jc w:val="left"/>
        <w:rPr>
          <w:rFonts w:ascii="Segoe UI Light" w:hAnsi="Segoe UI Light" w:cs="Segoe UI Light"/>
          <w:lang w:val="en-US"/>
        </w:rPr>
      </w:pPr>
      <w:hyperlink r:id="rId35" w:history="1">
        <w:r w:rsidR="003C4963" w:rsidRPr="00FC613B">
          <w:rPr>
            <w:rStyle w:val="Hyperlink"/>
            <w:rFonts w:ascii="Segoe UI Light" w:hAnsi="Segoe UI Light" w:cs="Segoe UI Light"/>
            <w:lang w:val="en-US"/>
          </w:rPr>
          <w:t>www.stonejunction.co.uk</w:t>
        </w:r>
      </w:hyperlink>
      <w:r w:rsidR="003C4963" w:rsidRPr="00FC613B">
        <w:rPr>
          <w:rFonts w:ascii="Segoe UI Light" w:hAnsi="Segoe UI Light" w:cs="Segoe UI Light"/>
          <w:lang w:val="en-US"/>
        </w:rPr>
        <w:t xml:space="preserve"> </w:t>
      </w:r>
    </w:p>
    <w:p w14:paraId="0791AB9F" w14:textId="13F180D6" w:rsidR="002E4D6F" w:rsidRPr="00FC613B" w:rsidRDefault="002E4D6F" w:rsidP="00604924">
      <w:pPr>
        <w:pStyle w:val="ContinousText"/>
        <w:rPr>
          <w:rFonts w:ascii="Segoe UI Light" w:hAnsi="Segoe UI Light" w:cs="Segoe UI Light"/>
          <w:lang w:val="en-US"/>
        </w:rPr>
      </w:pPr>
      <w:r w:rsidRPr="00FC613B">
        <w:rPr>
          <w:rFonts w:ascii="Segoe UI Light" w:hAnsi="Segoe UI Light" w:cs="Segoe UI Light"/>
          <w:lang w:val="en-US"/>
        </w:rPr>
        <w:t xml:space="preserve"> </w:t>
      </w:r>
    </w:p>
    <w:sectPr w:rsidR="002E4D6F" w:rsidRPr="00FC613B" w:rsidSect="00BA38BD">
      <w:headerReference w:type="default" r:id="rId36"/>
      <w:footerReference w:type="default" r:id="rId37"/>
      <w:headerReference w:type="first" r:id="rId38"/>
      <w:footerReference w:type="first" r:id="rId39"/>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21068" w14:textId="77777777" w:rsidR="002F30F2" w:rsidRDefault="002F30F2" w:rsidP="00993CE6">
      <w:pPr>
        <w:spacing w:after="0" w:line="240" w:lineRule="auto"/>
      </w:pPr>
      <w:r>
        <w:separator/>
      </w:r>
    </w:p>
  </w:endnote>
  <w:endnote w:type="continuationSeparator" w:id="0">
    <w:p w14:paraId="71F590D2" w14:textId="77777777" w:rsidR="002F30F2" w:rsidRDefault="002F30F2"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1929" w14:textId="77777777"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255ED93C" wp14:editId="42C0978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71811F5B" wp14:editId="019CCAB1">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01328366">
            <v:rect id="Rectangle 22"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236872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771899AD" wp14:editId="05CC7697">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91A9C0D">
            <v:rect id="Rectangle 23"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34021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F0338D">
      <w:rPr>
        <w:rStyle w:val="PageNumber"/>
        <w:noProof/>
        <w:sz w:val="28"/>
        <w:szCs w:val="28"/>
      </w:rPr>
      <w:t>3</w:t>
    </w:r>
    <w:r w:rsidR="00475035" w:rsidRPr="00207D63">
      <w:rPr>
        <w:rStyle w:val="PageNumber"/>
        <w:sz w:val="28"/>
        <w:szCs w:val="28"/>
      </w:rPr>
      <w:fldChar w:fldCharType="end"/>
    </w:r>
  </w:p>
  <w:p w14:paraId="5437F29D"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418C" w14:textId="7777777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54AB792E" wp14:editId="5154B379">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39761A06" wp14:editId="02D135B2">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DA5E1F1">
            <v:rect id="Rectangle 18"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46CB8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2F059527" wp14:editId="0437C873">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CCCBC93">
            <v:rect id="Rectangle 20"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FF857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F0338D">
      <w:rPr>
        <w:rStyle w:val="PageNumber"/>
        <w:noProof/>
        <w:sz w:val="28"/>
        <w:szCs w:val="28"/>
      </w:rPr>
      <w:t>1</w:t>
    </w:r>
    <w:r w:rsidRPr="00207D63">
      <w:rPr>
        <w:rStyle w:val="PageNumber"/>
        <w:sz w:val="28"/>
        <w:szCs w:val="28"/>
      </w:rPr>
      <w:fldChar w:fldCharType="end"/>
    </w:r>
  </w:p>
  <w:p w14:paraId="2AB4919F"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F4734" w14:textId="77777777" w:rsidR="002F30F2" w:rsidRDefault="002F30F2" w:rsidP="00993CE6">
      <w:pPr>
        <w:spacing w:after="0" w:line="240" w:lineRule="auto"/>
      </w:pPr>
      <w:r>
        <w:separator/>
      </w:r>
    </w:p>
  </w:footnote>
  <w:footnote w:type="continuationSeparator" w:id="0">
    <w:p w14:paraId="60D2CE78" w14:textId="77777777" w:rsidR="002F30F2" w:rsidRDefault="002F30F2"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7D00"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2A542C5E" wp14:editId="7A36DA3A">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03CF" w14:textId="77777777" w:rsidR="00D12615" w:rsidRDefault="002E7BF7">
    <w:r w:rsidRPr="002E683B">
      <w:rPr>
        <w:noProof/>
        <w:lang w:val="de-DE" w:eastAsia="de-DE"/>
      </w:rPr>
      <w:drawing>
        <wp:anchor distT="0" distB="0" distL="114300" distR="114300" simplePos="0" relativeHeight="251674624" behindDoc="1" locked="0" layoutInCell="1" allowOverlap="1" wp14:anchorId="0FEE3DB9" wp14:editId="41C2A4E5">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3903">
      <w:rPr>
        <w:noProof/>
        <w:lang w:val="de-DE" w:eastAsia="de-DE"/>
      </w:rPr>
      <w:drawing>
        <wp:anchor distT="0" distB="0" distL="114300" distR="114300" simplePos="0" relativeHeight="251645951" behindDoc="1" locked="0" layoutInCell="1" allowOverlap="1" wp14:anchorId="633CB1FE" wp14:editId="2A853E15">
          <wp:simplePos x="0" y="0"/>
          <wp:positionH relativeFrom="page">
            <wp:align>right</wp:align>
          </wp:positionH>
          <wp:positionV relativeFrom="paragraph">
            <wp:posOffset>-450685</wp:posOffset>
          </wp:positionV>
          <wp:extent cx="7555959" cy="18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s_Release_Headline_EN.png"/>
                  <pic:cNvPicPr/>
                </pic:nvPicPr>
                <pic:blipFill>
                  <a:blip r:embed="rId2">
                    <a:extLst>
                      <a:ext uri="{28A0092B-C50C-407E-A947-70E740481C1C}">
                        <a14:useLocalDpi xmlns:a14="http://schemas.microsoft.com/office/drawing/2010/main" val="0"/>
                      </a:ext>
                    </a:extLst>
                  </a:blip>
                  <a:stretch>
                    <a:fillRect/>
                  </a:stretch>
                </pic:blipFill>
                <pic:spPr>
                  <a:xfrm>
                    <a:off x="0" y="0"/>
                    <a:ext cx="7555959" cy="180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91351866">
    <w:abstractNumId w:val="13"/>
  </w:num>
  <w:num w:numId="2" w16cid:durableId="1413813840">
    <w:abstractNumId w:val="21"/>
  </w:num>
  <w:num w:numId="3" w16cid:durableId="1948077713">
    <w:abstractNumId w:val="10"/>
  </w:num>
  <w:num w:numId="4" w16cid:durableId="1509758529">
    <w:abstractNumId w:val="14"/>
  </w:num>
  <w:num w:numId="5" w16cid:durableId="359597089">
    <w:abstractNumId w:val="7"/>
  </w:num>
  <w:num w:numId="6" w16cid:durableId="1568153377">
    <w:abstractNumId w:val="15"/>
  </w:num>
  <w:num w:numId="7" w16cid:durableId="1001003985">
    <w:abstractNumId w:val="18"/>
  </w:num>
  <w:num w:numId="8" w16cid:durableId="1343122762">
    <w:abstractNumId w:val="8"/>
  </w:num>
  <w:num w:numId="9" w16cid:durableId="1090077949">
    <w:abstractNumId w:val="9"/>
  </w:num>
  <w:num w:numId="10" w16cid:durableId="697003301">
    <w:abstractNumId w:val="11"/>
  </w:num>
  <w:num w:numId="11" w16cid:durableId="2082941289">
    <w:abstractNumId w:val="16"/>
  </w:num>
  <w:num w:numId="12" w16cid:durableId="1497069457">
    <w:abstractNumId w:val="20"/>
  </w:num>
  <w:num w:numId="13" w16cid:durableId="1692949622">
    <w:abstractNumId w:val="1"/>
  </w:num>
  <w:num w:numId="14" w16cid:durableId="1238395287">
    <w:abstractNumId w:val="4"/>
  </w:num>
  <w:num w:numId="15" w16cid:durableId="1758674251">
    <w:abstractNumId w:val="12"/>
  </w:num>
  <w:num w:numId="16" w16cid:durableId="925646748">
    <w:abstractNumId w:val="6"/>
  </w:num>
  <w:num w:numId="17" w16cid:durableId="2021009081">
    <w:abstractNumId w:val="2"/>
  </w:num>
  <w:num w:numId="18" w16cid:durableId="1955597296">
    <w:abstractNumId w:val="3"/>
  </w:num>
  <w:num w:numId="19" w16cid:durableId="545020462">
    <w:abstractNumId w:val="17"/>
  </w:num>
  <w:num w:numId="20" w16cid:durableId="1530214744">
    <w:abstractNumId w:val="19"/>
  </w:num>
  <w:num w:numId="21" w16cid:durableId="403112111">
    <w:abstractNumId w:val="5"/>
  </w:num>
  <w:num w:numId="22" w16cid:durableId="143109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1826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de-AT" w:vendorID="64" w:dllVersion="0" w:nlCheck="1" w:checkStyle="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68"/>
    <w:rsid w:val="00005D77"/>
    <w:rsid w:val="00011983"/>
    <w:rsid w:val="00012153"/>
    <w:rsid w:val="00020E71"/>
    <w:rsid w:val="00021B90"/>
    <w:rsid w:val="00035BD1"/>
    <w:rsid w:val="000426E6"/>
    <w:rsid w:val="000508E6"/>
    <w:rsid w:val="00051924"/>
    <w:rsid w:val="00056D3D"/>
    <w:rsid w:val="000751BD"/>
    <w:rsid w:val="00083CE4"/>
    <w:rsid w:val="000A06BD"/>
    <w:rsid w:val="000B2CE7"/>
    <w:rsid w:val="000C4C5B"/>
    <w:rsid w:val="000D55AE"/>
    <w:rsid w:val="000D6572"/>
    <w:rsid w:val="000E3AE5"/>
    <w:rsid w:val="000F2CB3"/>
    <w:rsid w:val="00100FBA"/>
    <w:rsid w:val="00102F24"/>
    <w:rsid w:val="00106871"/>
    <w:rsid w:val="0010696B"/>
    <w:rsid w:val="00111873"/>
    <w:rsid w:val="00113430"/>
    <w:rsid w:val="001207A2"/>
    <w:rsid w:val="00127E4F"/>
    <w:rsid w:val="00130B55"/>
    <w:rsid w:val="001475AF"/>
    <w:rsid w:val="00155A02"/>
    <w:rsid w:val="00161074"/>
    <w:rsid w:val="00172033"/>
    <w:rsid w:val="001825B7"/>
    <w:rsid w:val="001949AA"/>
    <w:rsid w:val="001A0801"/>
    <w:rsid w:val="001B4BFC"/>
    <w:rsid w:val="001C1946"/>
    <w:rsid w:val="001C3D05"/>
    <w:rsid w:val="001E6AA6"/>
    <w:rsid w:val="001F19FC"/>
    <w:rsid w:val="001F2ED3"/>
    <w:rsid w:val="00207D63"/>
    <w:rsid w:val="002226BD"/>
    <w:rsid w:val="00225727"/>
    <w:rsid w:val="00243E43"/>
    <w:rsid w:val="00262A52"/>
    <w:rsid w:val="002706C7"/>
    <w:rsid w:val="00271FF3"/>
    <w:rsid w:val="00273F06"/>
    <w:rsid w:val="00280C94"/>
    <w:rsid w:val="002810ED"/>
    <w:rsid w:val="00284601"/>
    <w:rsid w:val="00292CF7"/>
    <w:rsid w:val="002A114D"/>
    <w:rsid w:val="002A4296"/>
    <w:rsid w:val="002B4B54"/>
    <w:rsid w:val="002D3618"/>
    <w:rsid w:val="002E4D6F"/>
    <w:rsid w:val="002E683B"/>
    <w:rsid w:val="002E7BF7"/>
    <w:rsid w:val="002F1628"/>
    <w:rsid w:val="002F30F2"/>
    <w:rsid w:val="002F68FC"/>
    <w:rsid w:val="00321B09"/>
    <w:rsid w:val="00333E10"/>
    <w:rsid w:val="00334773"/>
    <w:rsid w:val="00335508"/>
    <w:rsid w:val="00335FE7"/>
    <w:rsid w:val="00343F9F"/>
    <w:rsid w:val="0034444A"/>
    <w:rsid w:val="0035310B"/>
    <w:rsid w:val="00354395"/>
    <w:rsid w:val="0036629C"/>
    <w:rsid w:val="003762F8"/>
    <w:rsid w:val="00380390"/>
    <w:rsid w:val="0038789C"/>
    <w:rsid w:val="003A1BE5"/>
    <w:rsid w:val="003B3DB2"/>
    <w:rsid w:val="003B7265"/>
    <w:rsid w:val="003C331D"/>
    <w:rsid w:val="003C4963"/>
    <w:rsid w:val="00411A85"/>
    <w:rsid w:val="004140FB"/>
    <w:rsid w:val="004264E2"/>
    <w:rsid w:val="004331CF"/>
    <w:rsid w:val="004441F4"/>
    <w:rsid w:val="00446DA1"/>
    <w:rsid w:val="00446FC6"/>
    <w:rsid w:val="00452832"/>
    <w:rsid w:val="0045504A"/>
    <w:rsid w:val="00465751"/>
    <w:rsid w:val="00471E09"/>
    <w:rsid w:val="00475035"/>
    <w:rsid w:val="0047776B"/>
    <w:rsid w:val="00485FCC"/>
    <w:rsid w:val="004900DC"/>
    <w:rsid w:val="0049463D"/>
    <w:rsid w:val="004A09B0"/>
    <w:rsid w:val="004A1BCA"/>
    <w:rsid w:val="004B3239"/>
    <w:rsid w:val="004D3783"/>
    <w:rsid w:val="004E680A"/>
    <w:rsid w:val="004F1AC2"/>
    <w:rsid w:val="00533903"/>
    <w:rsid w:val="00537D6D"/>
    <w:rsid w:val="00547036"/>
    <w:rsid w:val="00562B6F"/>
    <w:rsid w:val="00571449"/>
    <w:rsid w:val="00595200"/>
    <w:rsid w:val="005C6159"/>
    <w:rsid w:val="005D6279"/>
    <w:rsid w:val="005E4D8C"/>
    <w:rsid w:val="005E6050"/>
    <w:rsid w:val="005E615F"/>
    <w:rsid w:val="005F074D"/>
    <w:rsid w:val="005F4368"/>
    <w:rsid w:val="005F76E0"/>
    <w:rsid w:val="0060099C"/>
    <w:rsid w:val="00600D74"/>
    <w:rsid w:val="00604924"/>
    <w:rsid w:val="0063728C"/>
    <w:rsid w:val="0064198B"/>
    <w:rsid w:val="006570F9"/>
    <w:rsid w:val="006657CF"/>
    <w:rsid w:val="00666B16"/>
    <w:rsid w:val="00681736"/>
    <w:rsid w:val="006839A2"/>
    <w:rsid w:val="006A11E3"/>
    <w:rsid w:val="006A3B6B"/>
    <w:rsid w:val="006B5B6D"/>
    <w:rsid w:val="006C0736"/>
    <w:rsid w:val="006D1E1C"/>
    <w:rsid w:val="006D679E"/>
    <w:rsid w:val="006E6E38"/>
    <w:rsid w:val="007058FC"/>
    <w:rsid w:val="007176FD"/>
    <w:rsid w:val="00730F84"/>
    <w:rsid w:val="00737042"/>
    <w:rsid w:val="00757955"/>
    <w:rsid w:val="00761DCC"/>
    <w:rsid w:val="00762CB2"/>
    <w:rsid w:val="00767095"/>
    <w:rsid w:val="007715BA"/>
    <w:rsid w:val="00795D6A"/>
    <w:rsid w:val="007A1CFB"/>
    <w:rsid w:val="007A1FCF"/>
    <w:rsid w:val="007A52FB"/>
    <w:rsid w:val="007B24AD"/>
    <w:rsid w:val="007B55DA"/>
    <w:rsid w:val="007B6342"/>
    <w:rsid w:val="007C2353"/>
    <w:rsid w:val="007C6275"/>
    <w:rsid w:val="007D7DE2"/>
    <w:rsid w:val="007E380C"/>
    <w:rsid w:val="007E6F19"/>
    <w:rsid w:val="007E795F"/>
    <w:rsid w:val="007F48CD"/>
    <w:rsid w:val="007F777B"/>
    <w:rsid w:val="00803651"/>
    <w:rsid w:val="00805BAA"/>
    <w:rsid w:val="00806361"/>
    <w:rsid w:val="00817DBC"/>
    <w:rsid w:val="00817E35"/>
    <w:rsid w:val="00834630"/>
    <w:rsid w:val="00836DD2"/>
    <w:rsid w:val="00843703"/>
    <w:rsid w:val="00855DB0"/>
    <w:rsid w:val="00870D3E"/>
    <w:rsid w:val="00872684"/>
    <w:rsid w:val="008A1268"/>
    <w:rsid w:val="008A3BCB"/>
    <w:rsid w:val="008C0725"/>
    <w:rsid w:val="008C3C59"/>
    <w:rsid w:val="008D612C"/>
    <w:rsid w:val="008F0E86"/>
    <w:rsid w:val="008F2F15"/>
    <w:rsid w:val="00910668"/>
    <w:rsid w:val="00937B35"/>
    <w:rsid w:val="009502E2"/>
    <w:rsid w:val="00956C93"/>
    <w:rsid w:val="00963232"/>
    <w:rsid w:val="009674C1"/>
    <w:rsid w:val="009863D4"/>
    <w:rsid w:val="0098769B"/>
    <w:rsid w:val="00992960"/>
    <w:rsid w:val="009930C4"/>
    <w:rsid w:val="00993CE6"/>
    <w:rsid w:val="00995B0F"/>
    <w:rsid w:val="009A1A03"/>
    <w:rsid w:val="009B0378"/>
    <w:rsid w:val="009E2C0C"/>
    <w:rsid w:val="009F76A8"/>
    <w:rsid w:val="00A100CD"/>
    <w:rsid w:val="00A152E0"/>
    <w:rsid w:val="00A16920"/>
    <w:rsid w:val="00A23407"/>
    <w:rsid w:val="00A25621"/>
    <w:rsid w:val="00A2575F"/>
    <w:rsid w:val="00A55D20"/>
    <w:rsid w:val="00A61EBC"/>
    <w:rsid w:val="00A637F2"/>
    <w:rsid w:val="00A66EEA"/>
    <w:rsid w:val="00A82FCA"/>
    <w:rsid w:val="00A83713"/>
    <w:rsid w:val="00A90F71"/>
    <w:rsid w:val="00A91ED4"/>
    <w:rsid w:val="00A93D61"/>
    <w:rsid w:val="00AA1140"/>
    <w:rsid w:val="00AB77CA"/>
    <w:rsid w:val="00AC7BF4"/>
    <w:rsid w:val="00AE0C9D"/>
    <w:rsid w:val="00AF5D7D"/>
    <w:rsid w:val="00B05637"/>
    <w:rsid w:val="00B06E2B"/>
    <w:rsid w:val="00B37188"/>
    <w:rsid w:val="00B40A03"/>
    <w:rsid w:val="00B44A5C"/>
    <w:rsid w:val="00B45434"/>
    <w:rsid w:val="00B51AAF"/>
    <w:rsid w:val="00B619BB"/>
    <w:rsid w:val="00B81C66"/>
    <w:rsid w:val="00B91D28"/>
    <w:rsid w:val="00B93CEF"/>
    <w:rsid w:val="00B97A5D"/>
    <w:rsid w:val="00BA1F11"/>
    <w:rsid w:val="00BA38BD"/>
    <w:rsid w:val="00BD3B51"/>
    <w:rsid w:val="00BD3D82"/>
    <w:rsid w:val="00BE706E"/>
    <w:rsid w:val="00C16C41"/>
    <w:rsid w:val="00C173A8"/>
    <w:rsid w:val="00C3343C"/>
    <w:rsid w:val="00C33BE3"/>
    <w:rsid w:val="00C3647C"/>
    <w:rsid w:val="00C47BC7"/>
    <w:rsid w:val="00C51912"/>
    <w:rsid w:val="00C609FB"/>
    <w:rsid w:val="00C82F29"/>
    <w:rsid w:val="00C90483"/>
    <w:rsid w:val="00C9510B"/>
    <w:rsid w:val="00CA0A9A"/>
    <w:rsid w:val="00CA0E69"/>
    <w:rsid w:val="00CA56BB"/>
    <w:rsid w:val="00CD3FD6"/>
    <w:rsid w:val="00CE5B63"/>
    <w:rsid w:val="00CF2CB6"/>
    <w:rsid w:val="00CF4753"/>
    <w:rsid w:val="00CF6E6E"/>
    <w:rsid w:val="00D045AA"/>
    <w:rsid w:val="00D12615"/>
    <w:rsid w:val="00D12A5A"/>
    <w:rsid w:val="00D21AB7"/>
    <w:rsid w:val="00D23F77"/>
    <w:rsid w:val="00D30366"/>
    <w:rsid w:val="00D313CD"/>
    <w:rsid w:val="00D34084"/>
    <w:rsid w:val="00D52DC9"/>
    <w:rsid w:val="00D56489"/>
    <w:rsid w:val="00D73D5B"/>
    <w:rsid w:val="00D7527F"/>
    <w:rsid w:val="00D818A4"/>
    <w:rsid w:val="00D822C1"/>
    <w:rsid w:val="00D841C7"/>
    <w:rsid w:val="00D950CF"/>
    <w:rsid w:val="00DA088E"/>
    <w:rsid w:val="00DA0FAF"/>
    <w:rsid w:val="00DA1C3E"/>
    <w:rsid w:val="00DA469E"/>
    <w:rsid w:val="00DB5F35"/>
    <w:rsid w:val="00DB6A8B"/>
    <w:rsid w:val="00DB7967"/>
    <w:rsid w:val="00DC23C5"/>
    <w:rsid w:val="00DD6AD9"/>
    <w:rsid w:val="00DE442E"/>
    <w:rsid w:val="00DE5C8B"/>
    <w:rsid w:val="00DF1A2E"/>
    <w:rsid w:val="00E00A82"/>
    <w:rsid w:val="00E01DA9"/>
    <w:rsid w:val="00E02AF2"/>
    <w:rsid w:val="00E07ABB"/>
    <w:rsid w:val="00E10A89"/>
    <w:rsid w:val="00E11885"/>
    <w:rsid w:val="00E166B0"/>
    <w:rsid w:val="00E20AAF"/>
    <w:rsid w:val="00E22B15"/>
    <w:rsid w:val="00E413E1"/>
    <w:rsid w:val="00E44B3D"/>
    <w:rsid w:val="00E4535B"/>
    <w:rsid w:val="00E526FE"/>
    <w:rsid w:val="00E6194D"/>
    <w:rsid w:val="00E65EB5"/>
    <w:rsid w:val="00E70DCD"/>
    <w:rsid w:val="00E83419"/>
    <w:rsid w:val="00E95308"/>
    <w:rsid w:val="00EB4E86"/>
    <w:rsid w:val="00ED533D"/>
    <w:rsid w:val="00EE1B44"/>
    <w:rsid w:val="00EF11FC"/>
    <w:rsid w:val="00F02662"/>
    <w:rsid w:val="00F0338D"/>
    <w:rsid w:val="00F20F6C"/>
    <w:rsid w:val="00F3151D"/>
    <w:rsid w:val="00F316AB"/>
    <w:rsid w:val="00F46AC5"/>
    <w:rsid w:val="00F471B5"/>
    <w:rsid w:val="00F66518"/>
    <w:rsid w:val="00F7111F"/>
    <w:rsid w:val="00F77D08"/>
    <w:rsid w:val="00F82163"/>
    <w:rsid w:val="00F85A77"/>
    <w:rsid w:val="00F93ECF"/>
    <w:rsid w:val="00F964F8"/>
    <w:rsid w:val="00F97FC8"/>
    <w:rsid w:val="00FA1E78"/>
    <w:rsid w:val="00FA6357"/>
    <w:rsid w:val="00FC0B33"/>
    <w:rsid w:val="00FC5AA4"/>
    <w:rsid w:val="00FC613B"/>
    <w:rsid w:val="00FC701F"/>
    <w:rsid w:val="00FD26F4"/>
    <w:rsid w:val="00FE120D"/>
    <w:rsid w:val="00FE1489"/>
    <w:rsid w:val="00FF73D8"/>
    <w:rsid w:val="7CB23246"/>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99D929"/>
  <w15:docId w15:val="{A8109DB8-9FA1-414D-9DB0-162C0BD82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262A52"/>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262A52"/>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262A52"/>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262A52"/>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262A52"/>
    <w:rPr>
      <w:rFonts w:ascii="Segoe UI Light" w:eastAsiaTheme="minorHAnsi" w:hAnsi="Segoe UI Light"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262A52"/>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262A52"/>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262A52"/>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DefaultParagraphFont"/>
    <w:link w:val="05BodyTextPR"/>
    <w:rsid w:val="00262A52"/>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262A52"/>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DefaultParagraphFont"/>
    <w:link w:val="04LeadTextPR"/>
    <w:rsid w:val="00262A52"/>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262A52"/>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DefaultParagraphFont"/>
    <w:link w:val="06SubheadlinePR"/>
    <w:rsid w:val="00262A52"/>
    <w:rPr>
      <w:rFonts w:ascii="Segoe UI Semibold" w:eastAsia="Times New Roman" w:hAnsi="Segoe UI Semibold"/>
      <w:sz w:val="28"/>
      <w:lang w:val="en-US" w:eastAsia="de-DE"/>
    </w:rPr>
  </w:style>
  <w:style w:type="paragraph" w:customStyle="1" w:styleId="13ContactPR">
    <w:name w:val="13 Contact PR"/>
    <w:link w:val="13ContactPRChar"/>
    <w:qFormat/>
    <w:rsid w:val="00262A52"/>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DefaultParagraphFont"/>
    <w:link w:val="08HLCaptionPR"/>
    <w:rsid w:val="00262A52"/>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DefaultParagraphFont"/>
    <w:link w:val="13ContactPR"/>
    <w:rsid w:val="00262A52"/>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262A52"/>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262A52"/>
    <w:pPr>
      <w:spacing w:after="360" w:line="276" w:lineRule="auto"/>
    </w:pPr>
    <w:rPr>
      <w:rFonts w:ascii="Segoe UI Light" w:hAnsi="Segoe UI Light"/>
      <w:szCs w:val="22"/>
      <w:lang w:eastAsia="en-US"/>
    </w:rPr>
  </w:style>
  <w:style w:type="character" w:customStyle="1" w:styleId="10HLBoilerplatePRChar">
    <w:name w:val="10 HL Boilerplate PR Char"/>
    <w:basedOn w:val="DefaultParagraphFont"/>
    <w:link w:val="10HLBoilerplatePR"/>
    <w:rsid w:val="00262A52"/>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262A52"/>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262A52"/>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262A52"/>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262A52"/>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262A52"/>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262A52"/>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262A52"/>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DefaultParagraphFont"/>
    <w:link w:val="07-1BulletsLevel1"/>
    <w:rsid w:val="00262A52"/>
    <w:rPr>
      <w:rFonts w:ascii="Segoe UI Light" w:eastAsia="Times New Roman" w:hAnsi="Segoe UI Light"/>
      <w:sz w:val="22"/>
      <w:lang w:val="en-US" w:eastAsia="de-DE"/>
    </w:rPr>
  </w:style>
  <w:style w:type="paragraph" w:customStyle="1" w:styleId="07-3BulletsLevel3">
    <w:name w:val="07-3 Bullets Level 3"/>
    <w:link w:val="07-3BulletsLevel3Char"/>
    <w:qFormat/>
    <w:rsid w:val="00262A52"/>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DefaultParagraphFont"/>
    <w:link w:val="07-2BulletsLevel2"/>
    <w:rsid w:val="00262A52"/>
    <w:rPr>
      <w:rFonts w:ascii="Segoe UI Light" w:eastAsia="Times New Roman" w:hAnsi="Segoe UI Light"/>
      <w:sz w:val="22"/>
      <w:lang w:val="en-US" w:eastAsia="de-DE"/>
    </w:rPr>
  </w:style>
  <w:style w:type="character" w:customStyle="1" w:styleId="07-3BulletsLevel3Char">
    <w:name w:val="07-3 Bullets Level 3 Char"/>
    <w:basedOn w:val="DefaultParagraphFont"/>
    <w:link w:val="07-3BulletsLevel3"/>
    <w:rsid w:val="00262A52"/>
    <w:rPr>
      <w:rFonts w:ascii="Segoe UI Light" w:eastAsia="Times New Roman" w:hAnsi="Segoe UI Light"/>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styleId="UnresolvedMention">
    <w:name w:val="Unresolved Mention"/>
    <w:basedOn w:val="DefaultParagraphFont"/>
    <w:uiPriority w:val="99"/>
    <w:semiHidden/>
    <w:unhideWhenUsed/>
    <w:rsid w:val="00E20AAF"/>
    <w:rPr>
      <w:color w:val="605E5C"/>
      <w:shd w:val="clear" w:color="auto" w:fill="E1DFDD"/>
    </w:rPr>
  </w:style>
  <w:style w:type="character" w:customStyle="1" w:styleId="normaltextrun">
    <w:name w:val="normaltextrun"/>
    <w:basedOn w:val="DefaultParagraphFont"/>
    <w:rsid w:val="00E20AAF"/>
  </w:style>
  <w:style w:type="character" w:customStyle="1" w:styleId="scxw137051580">
    <w:name w:val="scxw137051580"/>
    <w:basedOn w:val="DefaultParagraphFont"/>
    <w:rsid w:val="00E20AAF"/>
  </w:style>
  <w:style w:type="character" w:customStyle="1" w:styleId="eop">
    <w:name w:val="eop"/>
    <w:basedOn w:val="DefaultParagraphFont"/>
    <w:rsid w:val="00E20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74503911">
      <w:bodyDiv w:val="1"/>
      <w:marLeft w:val="0"/>
      <w:marRight w:val="0"/>
      <w:marTop w:val="0"/>
      <w:marBottom w:val="0"/>
      <w:divBdr>
        <w:top w:val="none" w:sz="0" w:space="0" w:color="auto"/>
        <w:left w:val="none" w:sz="0" w:space="0" w:color="auto"/>
        <w:bottom w:val="none" w:sz="0" w:space="0" w:color="auto"/>
        <w:right w:val="none" w:sz="0" w:space="0" w:color="auto"/>
      </w:divBdr>
    </w:div>
    <w:div w:id="1601329380">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padata.com/en/industries/pharmaceutical/" TargetMode="External"/><Relationship Id="rId18" Type="http://schemas.openxmlformats.org/officeDocument/2006/relationships/image" Target="media/image2.jpg"/><Relationship Id="rId26" Type="http://schemas.openxmlformats.org/officeDocument/2006/relationships/hyperlink" Target="https://www.instagram.com/copadata_insights/"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copadata.com/fileadmin/user_upload/News_Press_SUS/Press_Release_icons/Press_Releases_pics/zenon14_Pharma_Screens.jpg" TargetMode="External"/><Relationship Id="rId34" Type="http://schemas.openxmlformats.org/officeDocument/2006/relationships/hyperlink" Target="mailto:press@copadata.co.uk" TargetMode="External"/><Relationship Id="rId7" Type="http://schemas.openxmlformats.org/officeDocument/2006/relationships/settings" Target="settings.xml"/><Relationship Id="rId12" Type="http://schemas.openxmlformats.org/officeDocument/2006/relationships/hyperlink" Target="https://www.copadata.com/en/product/platform-editorial-content/current-version/" TargetMode="External"/><Relationship Id="rId17" Type="http://schemas.openxmlformats.org/officeDocument/2006/relationships/hyperlink" Target="https://www.copadata.com/fileadmin/user_upload/News_Press_SUS/Press_Release_icons/Press_Releases_pics/Lukas_Punzenberger_COPA-DATA.jpg" TargetMode="External"/><Relationship Id="rId25" Type="http://schemas.openxmlformats.org/officeDocument/2006/relationships/hyperlink" Target="http://www.copadata.com" TargetMode="External"/><Relationship Id="rId33" Type="http://schemas.openxmlformats.org/officeDocument/2006/relationships/image" Target="media/image8.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data.com/en/" TargetMode="External"/><Relationship Id="rId24" Type="http://schemas.openxmlformats.org/officeDocument/2006/relationships/hyperlink" Target="mailto:Sebastian.Baesken@copadata.com" TargetMode="External"/><Relationship Id="rId32" Type="http://schemas.openxmlformats.org/officeDocument/2006/relationships/hyperlink" Target="https://www.linkedin.com/company/copa-data-headquarter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opadata.com/current-version" TargetMode="External"/><Relationship Id="rId23" Type="http://schemas.openxmlformats.org/officeDocument/2006/relationships/hyperlink" Target="https://www.copadata.com/fileadmin/user_upload/News_Press_SUS/Press_Release_icons/Press_Releases_pics/zenon14_Energy_Screens.jpg" TargetMode="External"/><Relationship Id="rId28" Type="http://schemas.openxmlformats.org/officeDocument/2006/relationships/hyperlink" Target="https://www.facebook.com/COPADATAHeadquarter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opadata.com/fileadmin/user_upload/News_Press_SUS/Press_Release_icons/Press_Releases_pics/zenon14_release_by_COPA-DATA.jpg"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padata.com/en/industries/energy-infrastructure/"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www.youtube.com/user/copadatavideos" TargetMode="External"/><Relationship Id="rId35" Type="http://schemas.openxmlformats.org/officeDocument/2006/relationships/hyperlink" Target="http://www.stonejunction.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England\OneDrive%20-%20Stone%20Junction\Documents%20-%20Everybody\COPA-DATA\Campaign%20planning\CDUK%20EN%20Press%20Release%20202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B590B2C076D34293AC619A9DEC14B8" ma:contentTypeVersion="18" ma:contentTypeDescription="Create a new document." ma:contentTypeScope="" ma:versionID="f8c7bcdb4bd34571c1bf3eba12abf534">
  <xsd:schema xmlns:xsd="http://www.w3.org/2001/XMLSchema" xmlns:xs="http://www.w3.org/2001/XMLSchema" xmlns:p="http://schemas.microsoft.com/office/2006/metadata/properties" xmlns:ns2="83137320-08c7-41f4-8e31-d7d186c713fc" xmlns:ns3="57045ca7-eb12-4a0b-9112-d762b432b210" targetNamespace="http://schemas.microsoft.com/office/2006/metadata/properties" ma:root="true" ma:fieldsID="f4ca3b4ed0a8d6b07eee9209cb9663c5" ns2:_="" ns3:_="">
    <xsd:import namespace="83137320-08c7-41f4-8e31-d7d186c713fc"/>
    <xsd:import namespace="57045ca7-eb12-4a0b-9112-d762b432b2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37320-08c7-41f4-8e31-d7d186c71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2d73ae-c86d-48f5-817e-1ea5624ba4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045ca7-eb12-4a0b-9112-d762b432b2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5489b6-b086-4647-ac7b-3ba5c666b1ab}" ma:internalName="TaxCatchAll" ma:showField="CatchAllData" ma:web="57045ca7-eb12-4a0b-9112-d762b432b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TaxCatchAll xmlns="57045ca7-eb12-4a0b-9112-d762b432b210" xsi:nil="true"/>
    <lcf76f155ced4ddcb4097134ff3c332f xmlns="83137320-08c7-41f4-8e31-d7d186c713f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B2D432E4-2662-460F-8174-D1C8DC32B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37320-08c7-41f4-8e31-d7d186c713fc"/>
    <ds:schemaRef ds:uri="57045ca7-eb12-4a0b-9112-d762b432b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57045ca7-eb12-4a0b-9112-d762b432b210"/>
    <ds:schemaRef ds:uri="83137320-08c7-41f4-8e31-d7d186c713fc"/>
    <ds:schemaRef ds:uri="http://schemas.microsoft.com/office/infopath/2007/PartnerControls"/>
  </ds:schemaRefs>
</ds:datastoreItem>
</file>

<file path=customXml/itemProps4.xml><?xml version="1.0" encoding="utf-8"?>
<ds:datastoreItem xmlns:ds="http://schemas.openxmlformats.org/officeDocument/2006/customXml" ds:itemID="{FD1FA893-5BEE-44DA-B652-638FCB93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CDUK EN Press Release 2021</Template>
  <TotalTime>0</TotalTime>
  <Pages>6</Pages>
  <Words>1259</Words>
  <Characters>7934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COPA-DATA</Company>
  <LinksUpToDate>false</LinksUpToDate>
  <CharactersWithSpaces>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England</dc:creator>
  <cp:lastModifiedBy>Sebastian Bäsken</cp:lastModifiedBy>
  <cp:revision>10</cp:revision>
  <cp:lastPrinted>2014-01-09T17:42:00Z</cp:lastPrinted>
  <dcterms:created xsi:type="dcterms:W3CDTF">2024-05-23T14:33:00Z</dcterms:created>
  <dcterms:modified xsi:type="dcterms:W3CDTF">2024-05-27T13:13:00Z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0x0101006DB590B2C076D34293AC619A9DEC14B8</vt:lpwstr>
  </property>
  <property fmtid="{D5CDD505-2E9C-101B-9397-08002B2CF9AE}" pid="3" name="Target Audiences">
    <vt:lpwstr>;;;;COPA-DATA UK</vt:lpwstr>
  </property>
  <property fmtid="{D5CDD505-2E9C-101B-9397-08002B2CF9AE}" pid="4" name="_dlc_DocIdItemGuid">
    <vt:lpwstr>ac7afa81-5e41-4766-9187-d74f188ff877</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AZDQEJASED4H-3-342</vt:lpwstr>
  </property>
  <property fmtid="{D5CDD505-2E9C-101B-9397-08002B2CF9AE}" pid="16" name="_dlc_DocIdUrl">
    <vt:lpwstr>http://corporate.copa-data.internal/_layouts/15/DocIdRedir.aspx?ID=AZDQEJASED4H-3-342, AZDQEJASED4H-3-342</vt:lpwstr>
  </property>
  <property fmtid="{D5CDD505-2E9C-101B-9397-08002B2CF9AE}" pid="17" name="Order">
    <vt:r8>49500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